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40F" w14:textId="47A0CA81" w:rsidR="00EC7483" w:rsidRPr="00010D94" w:rsidRDefault="00A14713" w:rsidP="00737CF4">
      <w:pPr>
        <w:spacing w:before="141"/>
        <w:ind w:left="320" w:right="46"/>
        <w:rPr>
          <w:sz w:val="36"/>
          <w:lang w:val="en-GB"/>
        </w:rPr>
      </w:pPr>
      <w:r w:rsidRPr="00010D94">
        <w:rPr>
          <w:sz w:val="36"/>
          <w:szCs w:val="36"/>
        </w:rPr>
        <w:pict w14:anchorId="2E92B4A7">
          <v:rect id="_x0000_s1041" style="position:absolute;left:0;text-align:left;margin-left:0;margin-top:56.65pt;width:540pt;height:666.7pt;z-index:-15932416;mso-position-horizontal-relative:page;mso-position-vertical-relative:page" fillcolor="#d9d9d9" stroked="f">
            <w10:wrap anchorx="page" anchory="page"/>
          </v:rect>
        </w:pict>
      </w:r>
      <w:r w:rsidRPr="00010D94">
        <w:rPr>
          <w:sz w:val="36"/>
          <w:szCs w:val="36"/>
        </w:rPr>
        <w:pict w14:anchorId="2E92B4A8">
          <v:rect id="_x0000_s1040" style="position:absolute;left:0;text-align:left;margin-left:0;margin-top:0;width:540pt;height:56.65pt;z-index:-15931904;mso-position-horizontal-relative:page;mso-position-vertical-relative:page" stroked="f">
            <w10:wrap anchorx="page" anchory="page"/>
          </v:rect>
        </w:pict>
      </w:r>
      <w:r w:rsidRPr="00010D94">
        <w:rPr>
          <w:sz w:val="36"/>
          <w:szCs w:val="36"/>
        </w:rPr>
        <w:pict w14:anchorId="2E92B4AA">
          <v:group id="_x0000_s1036" style="position:absolute;left:0;text-align:left;margin-left:0;margin-top:723.35pt;width:540pt;height:56.65pt;z-index:15729664;mso-position-horizontal-relative:page;mso-position-vertical-relative:page" coordorigin=",14467" coordsize="10800,1133">
            <v:rect id="_x0000_s1039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712;top:14685;width:840;height:69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14467;width:10800;height:1133" filled="f" stroked="f">
              <v:textbox inset="0,0,0,0">
                <w:txbxContent>
                  <w:p w14:paraId="2E92B4AF" w14:textId="77777777" w:rsidR="00EC7483" w:rsidRDefault="00EC7483">
                    <w:pPr>
                      <w:spacing w:before="3"/>
                      <w:rPr>
                        <w:sz w:val="26"/>
                      </w:rPr>
                    </w:pPr>
                  </w:p>
                  <w:p w14:paraId="2E92B4B0" w14:textId="77777777" w:rsidR="00EC7483" w:rsidRDefault="00A14713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2E92B4B1" w14:textId="77777777" w:rsidR="00EC7483" w:rsidRDefault="00A14713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Número_de_diapositiva_1"/>
      <w:bookmarkEnd w:id="0"/>
      <w:r w:rsidR="00010D94" w:rsidRPr="00010D94">
        <w:rPr>
          <w:sz w:val="36"/>
          <w:szCs w:val="36"/>
          <w:lang w:val="en-GB"/>
        </w:rPr>
        <w:t>Standard Speci</w:t>
      </w:r>
      <w:r w:rsidR="00010D94" w:rsidRPr="00010D94">
        <w:rPr>
          <w:sz w:val="36"/>
          <w:szCs w:val="36"/>
        </w:rPr>
        <w:t>ﬁ</w:t>
      </w:r>
      <w:r w:rsidR="00010D94" w:rsidRPr="00010D94">
        <w:rPr>
          <w:sz w:val="36"/>
          <w:szCs w:val="36"/>
          <w:lang w:val="en-GB"/>
        </w:rPr>
        <w:t>cation for</w:t>
      </w:r>
      <w:r w:rsidR="00737CF4">
        <w:rPr>
          <w:sz w:val="36"/>
          <w:szCs w:val="36"/>
          <w:lang w:val="en-GB"/>
        </w:rPr>
        <w:t xml:space="preserve"> </w:t>
      </w:r>
      <w:r w:rsidR="00010D94" w:rsidRPr="00010D94">
        <w:rPr>
          <w:sz w:val="36"/>
          <w:szCs w:val="36"/>
          <w:lang w:val="en-GB"/>
        </w:rPr>
        <w:t>Electric-Resistance-Welded Steel Pipe</w:t>
      </w:r>
      <w:r w:rsidR="00010D94" w:rsidRPr="00010D94">
        <w:rPr>
          <w:sz w:val="36"/>
          <w:lang w:val="en-GB"/>
        </w:rPr>
        <w:t xml:space="preserve"> </w:t>
      </w:r>
    </w:p>
    <w:p w14:paraId="2E92B410" w14:textId="152CEE13" w:rsidR="00EC7483" w:rsidRDefault="00A14713">
      <w:pPr>
        <w:pStyle w:val="Ttulo1"/>
        <w:rPr>
          <w:lang w:val="en-GB"/>
        </w:rPr>
      </w:pPr>
      <w:r w:rsidRPr="008D416D">
        <w:rPr>
          <w:lang w:val="en-GB"/>
        </w:rPr>
        <w:t>ASTM A135</w:t>
      </w:r>
    </w:p>
    <w:p w14:paraId="77B617BB" w14:textId="77777777" w:rsidR="00ED54D7" w:rsidRPr="008D416D" w:rsidRDefault="00ED54D7">
      <w:pPr>
        <w:pStyle w:val="Ttulo1"/>
        <w:rPr>
          <w:lang w:val="en-GB"/>
        </w:rPr>
      </w:pPr>
    </w:p>
    <w:p w14:paraId="19921B45" w14:textId="0C823928" w:rsidR="00ED54D7" w:rsidRDefault="008D416D">
      <w:pPr>
        <w:pStyle w:val="Textoindependiente"/>
        <w:spacing w:line="247" w:lineRule="auto"/>
        <w:ind w:left="257" w:right="248"/>
        <w:jc w:val="both"/>
      </w:pPr>
      <w:r w:rsidRPr="008D416D">
        <w:rPr>
          <w:lang w:val="en-GB"/>
        </w:rPr>
        <w:t>This speci</w:t>
      </w:r>
      <w:r w:rsidRPr="008D416D">
        <w:t>ﬁ</w:t>
      </w:r>
      <w:r w:rsidRPr="008D416D">
        <w:rPr>
          <w:lang w:val="en-GB"/>
        </w:rPr>
        <w:t xml:space="preserve">cation covers two grades of electric-resistance-welded steel pipe in NPS 2 to NPS 30 inclusive, with nominal (average) wall thickness up to 0.500 in. (12.70 mm), inclusive, and in nominal sizes NPS 3⁄4 to NPS 5 inclusive with nominal (average) wall thickness 0.083 in. </w:t>
      </w:r>
      <w:r w:rsidRPr="008D416D">
        <w:t>(2.11 mm) to 0.134 in. (3.40 mm), depending on size</w:t>
      </w:r>
      <w:r w:rsidR="00ED54D7">
        <w:t>.</w:t>
      </w:r>
      <w:r w:rsidRPr="008D416D">
        <w:t xml:space="preserve"> </w:t>
      </w:r>
    </w:p>
    <w:p w14:paraId="7AD774F1" w14:textId="77777777" w:rsidR="00ED54D7" w:rsidRDefault="00ED54D7">
      <w:pPr>
        <w:pStyle w:val="Textoindependiente"/>
        <w:spacing w:line="247" w:lineRule="auto"/>
        <w:ind w:left="257" w:right="248"/>
        <w:jc w:val="both"/>
      </w:pPr>
    </w:p>
    <w:p w14:paraId="2E92B413" w14:textId="261B7696" w:rsidR="00EC7483" w:rsidRPr="00AA42C8" w:rsidRDefault="00AA42C8">
      <w:pPr>
        <w:pStyle w:val="Textoindependiente"/>
        <w:spacing w:line="247" w:lineRule="auto"/>
        <w:ind w:left="257" w:right="248"/>
        <w:jc w:val="both"/>
        <w:rPr>
          <w:lang w:val="en-GB"/>
        </w:rPr>
      </w:pPr>
      <w:r w:rsidRPr="00AA42C8">
        <w:rPr>
          <w:lang w:val="en-GB"/>
        </w:rPr>
        <w:t xml:space="preserve">The pipe is intended for conveying gas, vapor, water or other liquid; only Grade A is adapted for </w:t>
      </w:r>
      <w:r w:rsidRPr="00AA42C8">
        <w:t>ﬂ</w:t>
      </w:r>
      <w:r w:rsidRPr="00AA42C8">
        <w:rPr>
          <w:lang w:val="en-GB"/>
        </w:rPr>
        <w:t>anging and bending</w:t>
      </w:r>
      <w:r w:rsidR="00545238" w:rsidRPr="00545238">
        <w:rPr>
          <w:lang w:val="en-GB"/>
        </w:rPr>
        <w:t xml:space="preserve"> </w:t>
      </w:r>
      <w:r w:rsidR="00545238" w:rsidRPr="00545238">
        <w:rPr>
          <w:lang w:val="en-GB"/>
        </w:rPr>
        <w:t>This provision is not intended to prohibit the cold bending of Grade B pipe</w:t>
      </w:r>
    </w:p>
    <w:p w14:paraId="2E92B414" w14:textId="77777777" w:rsidR="00EC7483" w:rsidRPr="00AA42C8" w:rsidRDefault="00EC7483">
      <w:pPr>
        <w:pStyle w:val="Textoindependiente"/>
        <w:spacing w:before="3"/>
        <w:rPr>
          <w:sz w:val="27"/>
          <w:lang w:val="en-GB"/>
        </w:rPr>
      </w:pPr>
    </w:p>
    <w:p w14:paraId="1041C99D" w14:textId="77777777" w:rsidR="00316CB7" w:rsidRDefault="003D0077">
      <w:pPr>
        <w:pStyle w:val="Textoindependiente"/>
        <w:spacing w:before="101" w:line="247" w:lineRule="auto"/>
        <w:ind w:left="218" w:right="287"/>
        <w:jc w:val="both"/>
        <w:rPr>
          <w:b/>
          <w:lang w:val="en-GB"/>
        </w:rPr>
      </w:pPr>
      <w:r w:rsidRPr="004E5018">
        <w:rPr>
          <w:b/>
          <w:bCs/>
          <w:lang w:val="en-GB"/>
        </w:rPr>
        <w:t>Manufacture</w:t>
      </w:r>
      <w:r w:rsidR="00A14713" w:rsidRPr="004E5018">
        <w:rPr>
          <w:b/>
          <w:lang w:val="en-GB"/>
        </w:rPr>
        <w:t xml:space="preserve"> </w:t>
      </w:r>
    </w:p>
    <w:p w14:paraId="2E92B415" w14:textId="7B3DE331" w:rsidR="00EC7483" w:rsidRPr="004E5018" w:rsidRDefault="004E5018">
      <w:pPr>
        <w:pStyle w:val="Textoindependiente"/>
        <w:spacing w:before="101" w:line="247" w:lineRule="auto"/>
        <w:ind w:left="218" w:right="287"/>
        <w:jc w:val="both"/>
        <w:rPr>
          <w:lang w:val="en-GB"/>
        </w:rPr>
      </w:pPr>
      <w:r w:rsidRPr="004E5018">
        <w:rPr>
          <w:lang w:val="en-GB"/>
        </w:rPr>
        <w:t>The steel shall be made by either or both of the following processes: basic-oxygen or electric-furnace.</w:t>
      </w:r>
      <w:r w:rsidR="00A14713" w:rsidRPr="004E5018">
        <w:rPr>
          <w:lang w:val="en-GB"/>
        </w:rPr>
        <w:t>.</w:t>
      </w:r>
    </w:p>
    <w:p w14:paraId="2E92B416" w14:textId="77777777" w:rsidR="00EC7483" w:rsidRPr="004E5018" w:rsidRDefault="00EC7483">
      <w:pPr>
        <w:pStyle w:val="Textoindependiente"/>
        <w:spacing w:before="10"/>
        <w:rPr>
          <w:lang w:val="en-GB"/>
        </w:rPr>
      </w:pPr>
    </w:p>
    <w:p w14:paraId="2E92B418" w14:textId="4EB8A0BD" w:rsidR="00EC7483" w:rsidRDefault="00316CB7" w:rsidP="00AA2183">
      <w:pPr>
        <w:pStyle w:val="Textoindependiente"/>
        <w:spacing w:before="10"/>
        <w:ind w:left="284"/>
        <w:rPr>
          <w:lang w:val="en-GB"/>
        </w:rPr>
      </w:pPr>
      <w:r w:rsidRPr="00316CB7">
        <w:rPr>
          <w:lang w:val="en-GB"/>
        </w:rPr>
        <w:t xml:space="preserve">The pipe shall be manufactured from </w:t>
      </w:r>
      <w:r w:rsidRPr="00316CB7">
        <w:t>ﬂ</w:t>
      </w:r>
      <w:r w:rsidRPr="00316CB7">
        <w:rPr>
          <w:lang w:val="en-GB"/>
        </w:rPr>
        <w:t>at rolled steel in individual lengths or in continuous length by electric-resistance or electric-induction welding without the addition of extraneous material</w:t>
      </w:r>
      <w:r>
        <w:rPr>
          <w:lang w:val="en-GB"/>
        </w:rPr>
        <w:t>.</w:t>
      </w:r>
    </w:p>
    <w:p w14:paraId="23A5416D" w14:textId="77777777" w:rsidR="00316CB7" w:rsidRPr="00316CB7" w:rsidRDefault="00316CB7" w:rsidP="00AA2183">
      <w:pPr>
        <w:pStyle w:val="Textoindependiente"/>
        <w:spacing w:before="10"/>
        <w:ind w:left="284"/>
        <w:rPr>
          <w:lang w:val="en-GB"/>
        </w:rPr>
      </w:pPr>
    </w:p>
    <w:p w14:paraId="2E92B41A" w14:textId="4C1B8041" w:rsidR="00EC7483" w:rsidRPr="00AA2183" w:rsidRDefault="00AA2183" w:rsidP="00AA2183">
      <w:pPr>
        <w:pStyle w:val="Textoindependiente"/>
        <w:spacing w:before="5"/>
        <w:ind w:left="284"/>
        <w:rPr>
          <w:lang w:val="en-GB"/>
        </w:rPr>
      </w:pPr>
      <w:r w:rsidRPr="00AA2183">
        <w:rPr>
          <w:lang w:val="en-GB"/>
        </w:rPr>
        <w:t xml:space="preserve">The weld seam of </w:t>
      </w:r>
      <w:r w:rsidRPr="00AA2183">
        <w:rPr>
          <w:lang w:val="en-GB"/>
        </w:rPr>
        <w:t>electric resistance</w:t>
      </w:r>
      <w:r w:rsidRPr="00AA2183">
        <w:rPr>
          <w:lang w:val="en-GB"/>
        </w:rPr>
        <w:t xml:space="preserve"> welded pipe to Grade B pipe shall be heat treated after welding to a minimum temperature of 1000 °F (540 °C) or processed in such a manner that no untempered martensite remains.</w:t>
      </w:r>
    </w:p>
    <w:p w14:paraId="31B245D8" w14:textId="77777777" w:rsidR="00AA2183" w:rsidRPr="00AA2183" w:rsidRDefault="00AA2183">
      <w:pPr>
        <w:pStyle w:val="Textoindependiente"/>
        <w:spacing w:before="5"/>
        <w:rPr>
          <w:sz w:val="26"/>
          <w:lang w:val="en-GB"/>
        </w:rPr>
      </w:pPr>
    </w:p>
    <w:p w14:paraId="2E92B41B" w14:textId="0669139C" w:rsidR="00EC7483" w:rsidRPr="00E579B1" w:rsidRDefault="00FC1351">
      <w:pPr>
        <w:spacing w:before="101"/>
        <w:ind w:left="187"/>
        <w:rPr>
          <w:sz w:val="21"/>
          <w:lang w:val="en-GB"/>
        </w:rPr>
      </w:pPr>
      <w:r w:rsidRPr="00E579B1">
        <w:rPr>
          <w:b/>
          <w:sz w:val="21"/>
          <w:lang w:val="en-GB"/>
        </w:rPr>
        <w:t>Chemical Composition</w:t>
      </w:r>
      <w:r w:rsidR="00A14713" w:rsidRPr="00E579B1">
        <w:rPr>
          <w:b/>
          <w:sz w:val="21"/>
          <w:lang w:val="en-GB"/>
        </w:rPr>
        <w:t xml:space="preserve"> </w:t>
      </w:r>
      <w:r w:rsidR="00E579B1" w:rsidRPr="00E579B1">
        <w:rPr>
          <w:bCs/>
          <w:sz w:val="21"/>
          <w:lang w:val="en-GB"/>
        </w:rPr>
        <w:t>T</w:t>
      </w:r>
      <w:r w:rsidR="00E579B1" w:rsidRPr="00E579B1">
        <w:rPr>
          <w:sz w:val="21"/>
          <w:lang w:val="en-GB"/>
        </w:rPr>
        <w:t xml:space="preserve">he steel shall conform to the requirements prescribed in </w:t>
      </w:r>
      <w:r w:rsidR="00C57693">
        <w:rPr>
          <w:sz w:val="21"/>
          <w:lang w:val="en-GB"/>
        </w:rPr>
        <w:t xml:space="preserve">the </w:t>
      </w:r>
      <w:r w:rsidR="00E579B1" w:rsidRPr="00E579B1">
        <w:rPr>
          <w:sz w:val="21"/>
          <w:lang w:val="en-GB"/>
        </w:rPr>
        <w:t>Table</w:t>
      </w:r>
      <w:r w:rsidR="00C57693">
        <w:rPr>
          <w:sz w:val="21"/>
          <w:lang w:val="en-GB"/>
        </w:rPr>
        <w:t xml:space="preserve"> below</w:t>
      </w:r>
      <w:r w:rsidR="00E579B1" w:rsidRPr="00E579B1">
        <w:rPr>
          <w:sz w:val="21"/>
          <w:lang w:val="en-GB"/>
        </w:rPr>
        <w:t>, based on the heat analysis</w:t>
      </w:r>
      <w:r w:rsidR="00A14713" w:rsidRPr="00E579B1">
        <w:rPr>
          <w:sz w:val="21"/>
          <w:lang w:val="en-GB"/>
        </w:rPr>
        <w:t>:</w:t>
      </w:r>
    </w:p>
    <w:p w14:paraId="2E92B41C" w14:textId="77777777" w:rsidR="00EC7483" w:rsidRPr="00E579B1" w:rsidRDefault="00EC7483">
      <w:pPr>
        <w:pStyle w:val="Textoindependiente"/>
        <w:spacing w:before="2" w:after="1"/>
        <w:rPr>
          <w:sz w:val="25"/>
          <w:lang w:val="en-GB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083"/>
        <w:gridCol w:w="2088"/>
        <w:gridCol w:w="1935"/>
        <w:gridCol w:w="1935"/>
      </w:tblGrid>
      <w:tr w:rsidR="00EC7483" w14:paraId="2E92B422" w14:textId="77777777">
        <w:trPr>
          <w:trHeight w:val="456"/>
        </w:trPr>
        <w:tc>
          <w:tcPr>
            <w:tcW w:w="2182" w:type="dxa"/>
            <w:tcBorders>
              <w:bottom w:val="single" w:sz="24" w:space="0" w:color="FFFFFF"/>
            </w:tcBorders>
            <w:shd w:val="clear" w:color="auto" w:fill="585858"/>
          </w:tcPr>
          <w:p w14:paraId="2E92B41D" w14:textId="77777777" w:rsidR="00EC7483" w:rsidRPr="00E579B1" w:rsidRDefault="00EC7483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08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1E" w14:textId="1FCA7BD7" w:rsidR="00EC7483" w:rsidRDefault="00A14713">
            <w:pPr>
              <w:pStyle w:val="TableParagraph"/>
              <w:spacing w:before="144"/>
              <w:ind w:left="690" w:right="67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Carbon</w:t>
            </w:r>
          </w:p>
        </w:tc>
        <w:tc>
          <w:tcPr>
            <w:tcW w:w="2088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1F" w14:textId="74DA08EE" w:rsidR="00EC7483" w:rsidRDefault="00A14713" w:rsidP="004A6594">
            <w:pPr>
              <w:pStyle w:val="TableParagraph"/>
              <w:spacing w:before="144"/>
              <w:ind w:left="691" w:right="5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</w:t>
            </w:r>
            <w:r w:rsidR="004A6594">
              <w:rPr>
                <w:b/>
                <w:color w:val="FFFFFF"/>
                <w:sz w:val="16"/>
              </w:rPr>
              <w:t>n</w:t>
            </w:r>
            <w:r>
              <w:rPr>
                <w:b/>
                <w:color w:val="FFFFFF"/>
                <w:sz w:val="16"/>
              </w:rPr>
              <w:t>g</w:t>
            </w:r>
            <w:r w:rsidR="004A6594"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z w:val="16"/>
              </w:rPr>
              <w:t>nes</w:t>
            </w:r>
            <w:r w:rsidR="004A6594">
              <w:rPr>
                <w:b/>
                <w:color w:val="FFFFFF"/>
                <w:sz w:val="16"/>
              </w:rPr>
              <w:t>e</w:t>
            </w:r>
          </w:p>
        </w:tc>
        <w:tc>
          <w:tcPr>
            <w:tcW w:w="1935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20" w14:textId="4CD46B28" w:rsidR="00EC7483" w:rsidRDefault="004A6594" w:rsidP="004A6594">
            <w:pPr>
              <w:pStyle w:val="TableParagraph"/>
              <w:spacing w:before="144"/>
              <w:ind w:left="334" w:right="6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Phosphorus</w:t>
            </w:r>
          </w:p>
        </w:tc>
        <w:tc>
          <w:tcPr>
            <w:tcW w:w="1935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21" w14:textId="6B408C3D" w:rsidR="00EC7483" w:rsidRDefault="004A6594">
            <w:pPr>
              <w:pStyle w:val="TableParagraph"/>
              <w:spacing w:before="144"/>
              <w:ind w:left="658" w:right="6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Sulfur</w:t>
            </w:r>
          </w:p>
        </w:tc>
      </w:tr>
      <w:tr w:rsidR="00EC7483" w14:paraId="2E92B425" w14:textId="77777777">
        <w:trPr>
          <w:trHeight w:val="448"/>
        </w:trPr>
        <w:tc>
          <w:tcPr>
            <w:tcW w:w="2182" w:type="dxa"/>
            <w:tcBorders>
              <w:top w:val="single" w:sz="24" w:space="0" w:color="FFFFFF"/>
            </w:tcBorders>
            <w:shd w:val="clear" w:color="auto" w:fill="7E7E7E"/>
          </w:tcPr>
          <w:p w14:paraId="2E92B423" w14:textId="1B09A68B" w:rsidR="00EC7483" w:rsidRDefault="00A14713">
            <w:pPr>
              <w:pStyle w:val="TableParagraph"/>
              <w:spacing w:before="129"/>
              <w:ind w:left="783" w:right="765"/>
              <w:rPr>
                <w:sz w:val="16"/>
              </w:rPr>
            </w:pPr>
            <w:r>
              <w:rPr>
                <w:color w:val="FFFFFF"/>
                <w:sz w:val="16"/>
              </w:rPr>
              <w:t>GRAD</w:t>
            </w:r>
            <w:r w:rsidR="005F7392">
              <w:rPr>
                <w:color w:val="FFFFFF"/>
                <w:sz w:val="16"/>
              </w:rPr>
              <w:t>E</w:t>
            </w:r>
          </w:p>
        </w:tc>
        <w:tc>
          <w:tcPr>
            <w:tcW w:w="8041" w:type="dxa"/>
            <w:gridSpan w:val="4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2E92B424" w14:textId="4324416C" w:rsidR="00EC7483" w:rsidRDefault="00A15399" w:rsidP="00A15399">
            <w:pPr>
              <w:pStyle w:val="TableParagraph"/>
              <w:spacing w:before="144"/>
              <w:ind w:left="691" w:right="677"/>
              <w:rPr>
                <w:sz w:val="16"/>
              </w:rPr>
            </w:pPr>
            <w:r w:rsidRPr="00A15399">
              <w:rPr>
                <w:b/>
                <w:color w:val="FFFFFF"/>
                <w:sz w:val="16"/>
              </w:rPr>
              <w:t>Composition, max, %</w:t>
            </w:r>
            <w:r w:rsidR="00A14713" w:rsidRPr="00A15399">
              <w:rPr>
                <w:b/>
                <w:color w:val="FFFFFF"/>
                <w:sz w:val="16"/>
              </w:rPr>
              <w:t>.</w:t>
            </w:r>
          </w:p>
        </w:tc>
      </w:tr>
      <w:tr w:rsidR="00EC7483" w14:paraId="2E92B42B" w14:textId="77777777">
        <w:trPr>
          <w:trHeight w:val="376"/>
        </w:trPr>
        <w:tc>
          <w:tcPr>
            <w:tcW w:w="2182" w:type="dxa"/>
            <w:shd w:val="clear" w:color="auto" w:fill="EFEFEF"/>
          </w:tcPr>
          <w:p w14:paraId="2E92B426" w14:textId="77777777" w:rsidR="00EC7483" w:rsidRDefault="00A1471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83" w:type="dxa"/>
            <w:tcBorders>
              <w:top w:val="single" w:sz="18" w:space="0" w:color="FFFFFF"/>
            </w:tcBorders>
            <w:shd w:val="clear" w:color="auto" w:fill="EFEFEF"/>
          </w:tcPr>
          <w:p w14:paraId="2E92B427" w14:textId="77777777" w:rsidR="00EC7483" w:rsidRDefault="00A14713">
            <w:pPr>
              <w:pStyle w:val="TableParagraph"/>
              <w:ind w:left="690" w:right="673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2088" w:type="dxa"/>
            <w:tcBorders>
              <w:top w:val="single" w:sz="18" w:space="0" w:color="FFFFFF"/>
            </w:tcBorders>
            <w:shd w:val="clear" w:color="auto" w:fill="EFEFEF"/>
          </w:tcPr>
          <w:p w14:paraId="2E92B428" w14:textId="77777777" w:rsidR="00EC7483" w:rsidRDefault="00A14713">
            <w:pPr>
              <w:pStyle w:val="TableParagraph"/>
              <w:ind w:left="691" w:right="675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935" w:type="dxa"/>
            <w:tcBorders>
              <w:top w:val="single" w:sz="18" w:space="0" w:color="FFFFFF"/>
            </w:tcBorders>
            <w:shd w:val="clear" w:color="auto" w:fill="EFEFEF"/>
          </w:tcPr>
          <w:p w14:paraId="2E92B429" w14:textId="77777777" w:rsidR="00EC7483" w:rsidRDefault="00A14713">
            <w:pPr>
              <w:pStyle w:val="TableParagraph"/>
              <w:ind w:left="658" w:right="645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1935" w:type="dxa"/>
            <w:tcBorders>
              <w:top w:val="single" w:sz="18" w:space="0" w:color="FFFFFF"/>
            </w:tcBorders>
            <w:shd w:val="clear" w:color="auto" w:fill="EFEFEF"/>
          </w:tcPr>
          <w:p w14:paraId="2E92B42A" w14:textId="77777777" w:rsidR="00EC7483" w:rsidRDefault="00A14713">
            <w:pPr>
              <w:pStyle w:val="TableParagraph"/>
              <w:ind w:left="657" w:right="645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  <w:tr w:rsidR="00EC7483" w14:paraId="2E92B431" w14:textId="77777777">
        <w:trPr>
          <w:trHeight w:val="388"/>
        </w:trPr>
        <w:tc>
          <w:tcPr>
            <w:tcW w:w="2182" w:type="dxa"/>
            <w:shd w:val="clear" w:color="auto" w:fill="E0E0E0"/>
          </w:tcPr>
          <w:p w14:paraId="2E92B42C" w14:textId="77777777" w:rsidR="00EC7483" w:rsidRDefault="00A14713">
            <w:pPr>
              <w:pStyle w:val="TableParagraph"/>
              <w:spacing w:before="103"/>
              <w:ind w:left="18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083" w:type="dxa"/>
            <w:shd w:val="clear" w:color="auto" w:fill="E0E0E0"/>
          </w:tcPr>
          <w:p w14:paraId="2E92B42D" w14:textId="77777777" w:rsidR="00EC7483" w:rsidRDefault="00A14713">
            <w:pPr>
              <w:pStyle w:val="TableParagraph"/>
              <w:spacing w:before="103"/>
              <w:ind w:left="690" w:right="673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2088" w:type="dxa"/>
            <w:shd w:val="clear" w:color="auto" w:fill="E0E0E0"/>
          </w:tcPr>
          <w:p w14:paraId="2E92B42E" w14:textId="77777777" w:rsidR="00EC7483" w:rsidRDefault="00A14713">
            <w:pPr>
              <w:pStyle w:val="TableParagraph"/>
              <w:spacing w:before="103"/>
              <w:ind w:left="691" w:right="675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  <w:tc>
          <w:tcPr>
            <w:tcW w:w="1935" w:type="dxa"/>
            <w:shd w:val="clear" w:color="auto" w:fill="E0E0E0"/>
          </w:tcPr>
          <w:p w14:paraId="2E92B42F" w14:textId="77777777" w:rsidR="00EC7483" w:rsidRDefault="00A14713">
            <w:pPr>
              <w:pStyle w:val="TableParagraph"/>
              <w:spacing w:before="103"/>
              <w:ind w:left="658" w:right="645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1935" w:type="dxa"/>
            <w:shd w:val="clear" w:color="auto" w:fill="E0E0E0"/>
          </w:tcPr>
          <w:p w14:paraId="2E92B430" w14:textId="77777777" w:rsidR="00EC7483" w:rsidRDefault="00A14713">
            <w:pPr>
              <w:pStyle w:val="TableParagraph"/>
              <w:spacing w:before="103"/>
              <w:ind w:left="657" w:right="645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</w:tr>
    </w:tbl>
    <w:p w14:paraId="2E92B432" w14:textId="77777777" w:rsidR="00EC7483" w:rsidRDefault="00EC7483">
      <w:pPr>
        <w:pStyle w:val="Textoindependiente"/>
        <w:rPr>
          <w:sz w:val="24"/>
        </w:rPr>
      </w:pPr>
    </w:p>
    <w:p w14:paraId="2B07B302" w14:textId="77777777" w:rsidR="00E90555" w:rsidRDefault="00360AA6">
      <w:pPr>
        <w:spacing w:before="143"/>
        <w:ind w:left="187"/>
        <w:rPr>
          <w:b/>
          <w:sz w:val="21"/>
        </w:rPr>
      </w:pPr>
      <w:r>
        <w:rPr>
          <w:b/>
          <w:sz w:val="21"/>
        </w:rPr>
        <w:t>Mechanical</w:t>
      </w:r>
      <w:r w:rsidR="00E90555">
        <w:rPr>
          <w:b/>
          <w:sz w:val="21"/>
        </w:rPr>
        <w:t xml:space="preserve"> Properties</w:t>
      </w:r>
    </w:p>
    <w:p w14:paraId="2E92B433" w14:textId="4F358DED" w:rsidR="00EC7483" w:rsidRPr="002860EA" w:rsidRDefault="00E90555">
      <w:pPr>
        <w:spacing w:before="143"/>
        <w:ind w:left="187"/>
        <w:rPr>
          <w:sz w:val="21"/>
          <w:lang w:val="en-GB"/>
        </w:rPr>
      </w:pPr>
      <w:r w:rsidRPr="002860EA">
        <w:rPr>
          <w:bCs/>
          <w:sz w:val="21"/>
          <w:u w:val="single"/>
          <w:lang w:val="en-GB"/>
        </w:rPr>
        <w:t>Tensile Properties</w:t>
      </w:r>
      <w:r w:rsidR="00A14713" w:rsidRPr="002860EA">
        <w:rPr>
          <w:b/>
          <w:sz w:val="21"/>
          <w:lang w:val="en-GB"/>
        </w:rPr>
        <w:t xml:space="preserve"> </w:t>
      </w:r>
      <w:r w:rsidR="00225110" w:rsidRPr="002860EA">
        <w:rPr>
          <w:sz w:val="21"/>
          <w:lang w:val="en-GB"/>
        </w:rPr>
        <w:t>The material shall conform to the requirements as to</w:t>
      </w:r>
      <w:r w:rsidR="002860EA">
        <w:rPr>
          <w:sz w:val="21"/>
          <w:lang w:val="en-GB"/>
        </w:rPr>
        <w:t xml:space="preserve"> </w:t>
      </w:r>
      <w:r w:rsidR="002860EA" w:rsidRPr="002860EA">
        <w:rPr>
          <w:sz w:val="21"/>
          <w:lang w:val="en-GB"/>
        </w:rPr>
        <w:t xml:space="preserve">tensile properties prescribed in </w:t>
      </w:r>
      <w:r w:rsidR="002860EA">
        <w:rPr>
          <w:sz w:val="21"/>
          <w:lang w:val="en-GB"/>
        </w:rPr>
        <w:t xml:space="preserve">the above </w:t>
      </w:r>
      <w:r w:rsidR="002860EA" w:rsidRPr="002860EA">
        <w:rPr>
          <w:sz w:val="21"/>
          <w:lang w:val="en-GB"/>
        </w:rPr>
        <w:t>Table</w:t>
      </w:r>
      <w:r w:rsidR="002860EA">
        <w:rPr>
          <w:sz w:val="21"/>
          <w:lang w:val="en-GB"/>
        </w:rPr>
        <w:t xml:space="preserve">: </w:t>
      </w:r>
    </w:p>
    <w:p w14:paraId="2E92B434" w14:textId="77777777" w:rsidR="00EC7483" w:rsidRPr="002860EA" w:rsidRDefault="00EC7483">
      <w:pPr>
        <w:pStyle w:val="Textoindependiente"/>
        <w:spacing w:before="7"/>
        <w:rPr>
          <w:sz w:val="19"/>
          <w:lang w:val="en-GB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777"/>
        <w:gridCol w:w="2354"/>
        <w:gridCol w:w="2058"/>
      </w:tblGrid>
      <w:tr w:rsidR="00EC7483" w14:paraId="2E92B438" w14:textId="77777777">
        <w:trPr>
          <w:trHeight w:val="452"/>
        </w:trPr>
        <w:tc>
          <w:tcPr>
            <w:tcW w:w="5777" w:type="dxa"/>
            <w:tcBorders>
              <w:bottom w:val="single" w:sz="24" w:space="0" w:color="FFFFFF"/>
            </w:tcBorders>
            <w:shd w:val="clear" w:color="auto" w:fill="585858"/>
          </w:tcPr>
          <w:p w14:paraId="2E92B435" w14:textId="77777777" w:rsidR="00EC7483" w:rsidRPr="002860EA" w:rsidRDefault="00EC7483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354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36" w14:textId="244E5E46" w:rsidR="00EC7483" w:rsidRDefault="00A14713">
            <w:pPr>
              <w:pStyle w:val="TableParagraph"/>
              <w:spacing w:before="142"/>
              <w:ind w:left="754" w:right="7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</w:t>
            </w:r>
            <w:r w:rsidR="00AD1724"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A</w:t>
            </w:r>
          </w:p>
        </w:tc>
        <w:tc>
          <w:tcPr>
            <w:tcW w:w="2058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E92B437" w14:textId="661F2C1E" w:rsidR="00EC7483" w:rsidRDefault="00A14713">
            <w:pPr>
              <w:pStyle w:val="TableParagraph"/>
              <w:spacing w:before="142"/>
              <w:ind w:left="613" w:right="5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</w:t>
            </w:r>
            <w:r w:rsidR="00AD1724"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B</w:t>
            </w:r>
          </w:p>
        </w:tc>
      </w:tr>
      <w:tr w:rsidR="00EC7483" w14:paraId="2E92B43C" w14:textId="77777777">
        <w:trPr>
          <w:trHeight w:val="365"/>
        </w:trPr>
        <w:tc>
          <w:tcPr>
            <w:tcW w:w="5777" w:type="dxa"/>
            <w:tcBorders>
              <w:top w:val="single" w:sz="24" w:space="0" w:color="FFFFFF"/>
            </w:tcBorders>
            <w:shd w:val="clear" w:color="auto" w:fill="E0E0E0"/>
          </w:tcPr>
          <w:p w14:paraId="2E92B439" w14:textId="7E4DA613" w:rsidR="00EC7483" w:rsidRPr="002F338D" w:rsidRDefault="002F338D">
            <w:pPr>
              <w:pStyle w:val="TableParagraph"/>
              <w:spacing w:before="81"/>
              <w:ind w:left="1581" w:right="1566"/>
              <w:rPr>
                <w:sz w:val="16"/>
                <w:lang w:val="en-GB"/>
              </w:rPr>
            </w:pPr>
            <w:r w:rsidRPr="002F338D">
              <w:rPr>
                <w:sz w:val="16"/>
                <w:lang w:val="en-GB"/>
              </w:rPr>
              <w:t>Tensile strength, min, ksi (MPa)</w:t>
            </w:r>
          </w:p>
        </w:tc>
        <w:tc>
          <w:tcPr>
            <w:tcW w:w="2354" w:type="dxa"/>
            <w:tcBorders>
              <w:top w:val="single" w:sz="24" w:space="0" w:color="FFFFFF"/>
            </w:tcBorders>
            <w:shd w:val="clear" w:color="auto" w:fill="E0E0E0"/>
          </w:tcPr>
          <w:p w14:paraId="2E92B43A" w14:textId="1AC45490" w:rsidR="00EC7483" w:rsidRDefault="002F338D">
            <w:pPr>
              <w:pStyle w:val="TableParagraph"/>
              <w:spacing w:before="81"/>
              <w:ind w:left="753" w:right="738"/>
              <w:rPr>
                <w:sz w:val="16"/>
              </w:rPr>
            </w:pPr>
            <w:r>
              <w:rPr>
                <w:sz w:val="16"/>
              </w:rPr>
              <w:t>48 (</w:t>
            </w:r>
            <w:r w:rsidR="00A14713">
              <w:rPr>
                <w:sz w:val="16"/>
              </w:rPr>
              <w:t>331</w:t>
            </w:r>
            <w:r>
              <w:rPr>
                <w:sz w:val="16"/>
              </w:rPr>
              <w:t>)</w:t>
            </w:r>
          </w:p>
        </w:tc>
        <w:tc>
          <w:tcPr>
            <w:tcW w:w="2058" w:type="dxa"/>
            <w:tcBorders>
              <w:top w:val="single" w:sz="24" w:space="0" w:color="FFFFFF"/>
            </w:tcBorders>
            <w:shd w:val="clear" w:color="auto" w:fill="E0E0E0"/>
          </w:tcPr>
          <w:p w14:paraId="2E92B43B" w14:textId="58568DDD" w:rsidR="00EC7483" w:rsidRDefault="00D677AA">
            <w:pPr>
              <w:pStyle w:val="TableParagraph"/>
              <w:spacing w:before="81"/>
              <w:ind w:left="610" w:right="596"/>
              <w:rPr>
                <w:sz w:val="16"/>
              </w:rPr>
            </w:pPr>
            <w:r>
              <w:rPr>
                <w:sz w:val="16"/>
              </w:rPr>
              <w:t>60 (</w:t>
            </w:r>
            <w:r w:rsidR="00A14713">
              <w:rPr>
                <w:sz w:val="16"/>
              </w:rPr>
              <w:t>414</w:t>
            </w:r>
            <w:r>
              <w:rPr>
                <w:sz w:val="16"/>
              </w:rPr>
              <w:t>)</w:t>
            </w:r>
          </w:p>
        </w:tc>
      </w:tr>
      <w:tr w:rsidR="00EC7483" w14:paraId="2E92B440" w14:textId="77777777">
        <w:trPr>
          <w:trHeight w:val="385"/>
        </w:trPr>
        <w:tc>
          <w:tcPr>
            <w:tcW w:w="5777" w:type="dxa"/>
            <w:shd w:val="clear" w:color="auto" w:fill="EFEFEF"/>
          </w:tcPr>
          <w:p w14:paraId="2E92B43D" w14:textId="2ED334D1" w:rsidR="00EC7483" w:rsidRPr="002F338D" w:rsidRDefault="002F338D">
            <w:pPr>
              <w:pStyle w:val="TableParagraph"/>
              <w:spacing w:before="102"/>
              <w:ind w:left="1581" w:right="1564"/>
              <w:rPr>
                <w:sz w:val="16"/>
                <w:lang w:val="en-GB"/>
              </w:rPr>
            </w:pPr>
            <w:r w:rsidRPr="002F338D">
              <w:rPr>
                <w:sz w:val="16"/>
                <w:lang w:val="en-GB"/>
              </w:rPr>
              <w:t>Yield strength, min, ksi (MPa)</w:t>
            </w:r>
          </w:p>
        </w:tc>
        <w:tc>
          <w:tcPr>
            <w:tcW w:w="2354" w:type="dxa"/>
            <w:shd w:val="clear" w:color="auto" w:fill="EFEFEF"/>
          </w:tcPr>
          <w:p w14:paraId="2E92B43E" w14:textId="428BAAC4" w:rsidR="00EC7483" w:rsidRDefault="00D677AA">
            <w:pPr>
              <w:pStyle w:val="TableParagraph"/>
              <w:spacing w:before="102"/>
              <w:ind w:left="753" w:right="738"/>
              <w:rPr>
                <w:sz w:val="16"/>
              </w:rPr>
            </w:pPr>
            <w:r>
              <w:rPr>
                <w:sz w:val="16"/>
              </w:rPr>
              <w:t>30 (</w:t>
            </w:r>
            <w:r w:rsidR="00A14713">
              <w:rPr>
                <w:sz w:val="16"/>
              </w:rPr>
              <w:t>207</w:t>
            </w:r>
            <w:r>
              <w:rPr>
                <w:sz w:val="16"/>
              </w:rPr>
              <w:t>)</w:t>
            </w:r>
          </w:p>
        </w:tc>
        <w:tc>
          <w:tcPr>
            <w:tcW w:w="2058" w:type="dxa"/>
            <w:shd w:val="clear" w:color="auto" w:fill="EFEFEF"/>
          </w:tcPr>
          <w:p w14:paraId="2E92B43F" w14:textId="14930BE3" w:rsidR="00EC7483" w:rsidRDefault="00FD190B">
            <w:pPr>
              <w:pStyle w:val="TableParagraph"/>
              <w:spacing w:before="102"/>
              <w:ind w:left="610" w:right="596"/>
              <w:rPr>
                <w:sz w:val="16"/>
              </w:rPr>
            </w:pPr>
            <w:r>
              <w:rPr>
                <w:sz w:val="16"/>
              </w:rPr>
              <w:t>35 (241)</w:t>
            </w:r>
          </w:p>
        </w:tc>
      </w:tr>
    </w:tbl>
    <w:p w14:paraId="2E92B441" w14:textId="77777777" w:rsidR="00EC7483" w:rsidRDefault="00EC7483">
      <w:pPr>
        <w:pStyle w:val="Textoindependiente"/>
        <w:spacing w:before="10"/>
        <w:rPr>
          <w:sz w:val="27"/>
        </w:rPr>
      </w:pPr>
    </w:p>
    <w:p w14:paraId="2C477F98" w14:textId="55035ECE" w:rsidR="00CA6354" w:rsidRPr="00CA6354" w:rsidRDefault="00CA6354">
      <w:pPr>
        <w:pStyle w:val="Textoindependiente"/>
        <w:spacing w:line="247" w:lineRule="auto"/>
        <w:ind w:left="187"/>
        <w:rPr>
          <w:b/>
        </w:rPr>
      </w:pPr>
      <w:r w:rsidRPr="00CA6354">
        <w:rPr>
          <w:b/>
        </w:rPr>
        <w:t>Dimensions, Weight, and Permissible Variations</w:t>
      </w:r>
    </w:p>
    <w:p w14:paraId="0BB008F3" w14:textId="77777777" w:rsidR="00CA6354" w:rsidRDefault="00CA6354">
      <w:pPr>
        <w:pStyle w:val="Textoindependiente"/>
        <w:spacing w:line="247" w:lineRule="auto"/>
        <w:ind w:left="187"/>
      </w:pPr>
    </w:p>
    <w:p w14:paraId="2E92B442" w14:textId="4D8D6B1C" w:rsidR="00EC7483" w:rsidRDefault="00AD4AD1">
      <w:pPr>
        <w:pStyle w:val="Textoindependiente"/>
        <w:spacing w:line="247" w:lineRule="auto"/>
        <w:ind w:left="187"/>
      </w:pPr>
      <w:r w:rsidRPr="00F16F6B">
        <w:rPr>
          <w:bCs/>
        </w:rPr>
        <w:t xml:space="preserve">The </w:t>
      </w:r>
      <w:r w:rsidR="00F16F6B">
        <w:rPr>
          <w:b/>
        </w:rPr>
        <w:t>W</w:t>
      </w:r>
      <w:r w:rsidRPr="00F16F6B">
        <w:rPr>
          <w:b/>
        </w:rPr>
        <w:t>eight</w:t>
      </w:r>
      <w:r w:rsidRPr="00F16F6B">
        <w:rPr>
          <w:bCs/>
        </w:rPr>
        <w:t xml:space="preserve"> of any length of pipe other than Schedule 10 shall not vary more than 3.5 % under or 10 % over that speciﬁed, but the carload weight shall be not more than 1.75 % under the nominal weight</w:t>
      </w:r>
    </w:p>
    <w:p w14:paraId="2E92B443" w14:textId="77777777" w:rsidR="00EC7483" w:rsidRDefault="00EC7483">
      <w:pPr>
        <w:pStyle w:val="Textoindependiente"/>
        <w:spacing w:before="11"/>
      </w:pPr>
    </w:p>
    <w:p w14:paraId="2E92B444" w14:textId="24959324" w:rsidR="00EC7483" w:rsidRPr="00944EF0" w:rsidRDefault="00944EF0">
      <w:pPr>
        <w:pStyle w:val="Textoindependiente"/>
        <w:ind w:left="186"/>
        <w:rPr>
          <w:lang w:val="en-GB"/>
        </w:rPr>
      </w:pPr>
      <w:r w:rsidRPr="00944EF0">
        <w:rPr>
          <w:lang w:val="en-GB"/>
        </w:rPr>
        <w:t>The weight of pipe furnished to Schedule 10 shall not vary more than 610 % from that calculated using the weight (mass) per unit length prescribed in Table</w:t>
      </w:r>
      <w:r>
        <w:rPr>
          <w:lang w:val="en-GB"/>
        </w:rPr>
        <w:t xml:space="preserve"> 1</w:t>
      </w:r>
      <w:r w:rsidR="00A14713" w:rsidRPr="00944EF0">
        <w:rPr>
          <w:lang w:val="en-GB"/>
        </w:rPr>
        <w:t>.</w:t>
      </w:r>
    </w:p>
    <w:p w14:paraId="2E92B445" w14:textId="77777777" w:rsidR="00EC7483" w:rsidRPr="00944EF0" w:rsidRDefault="00EC7483">
      <w:pPr>
        <w:pStyle w:val="Textoindependiente"/>
        <w:spacing w:before="5"/>
        <w:rPr>
          <w:sz w:val="22"/>
          <w:lang w:val="en-GB"/>
        </w:rPr>
      </w:pPr>
    </w:p>
    <w:p w14:paraId="2E92B447" w14:textId="7E1010FB" w:rsidR="00EC7483" w:rsidRDefault="00DA3CB1">
      <w:pPr>
        <w:pStyle w:val="Textoindependiente"/>
        <w:spacing w:before="1"/>
        <w:rPr>
          <w:lang w:val="en-GB"/>
        </w:rPr>
      </w:pPr>
      <w:r>
        <w:rPr>
          <w:lang w:val="en-GB"/>
        </w:rPr>
        <w:t xml:space="preserve">   </w:t>
      </w:r>
      <w:r w:rsidR="00257CF1">
        <w:rPr>
          <w:lang w:val="en-GB"/>
        </w:rPr>
        <w:t>T</w:t>
      </w:r>
      <w:r w:rsidR="00257CF1" w:rsidRPr="00257CF1">
        <w:rPr>
          <w:lang w:val="en-GB"/>
        </w:rPr>
        <w:t xml:space="preserve">he </w:t>
      </w:r>
      <w:r w:rsidRPr="00DA3CB1">
        <w:rPr>
          <w:b/>
          <w:bCs/>
          <w:lang w:val="en-GB"/>
        </w:rPr>
        <w:t>O</w:t>
      </w:r>
      <w:r w:rsidR="00257CF1" w:rsidRPr="00DA3CB1">
        <w:rPr>
          <w:b/>
          <w:bCs/>
          <w:lang w:val="en-GB"/>
        </w:rPr>
        <w:t xml:space="preserve">utside </w:t>
      </w:r>
      <w:r w:rsidRPr="00DA3CB1">
        <w:rPr>
          <w:b/>
          <w:bCs/>
          <w:lang w:val="en-GB"/>
        </w:rPr>
        <w:t>D</w:t>
      </w:r>
      <w:r w:rsidR="00257CF1" w:rsidRPr="00DA3CB1">
        <w:rPr>
          <w:b/>
          <w:bCs/>
          <w:lang w:val="en-GB"/>
        </w:rPr>
        <w:t>iameter</w:t>
      </w:r>
      <w:r w:rsidR="00257CF1" w:rsidRPr="00257CF1">
        <w:rPr>
          <w:lang w:val="en-GB"/>
        </w:rPr>
        <w:t xml:space="preserve"> shall not vary more than 61 % from the nominal size speci</w:t>
      </w:r>
      <w:r w:rsidR="00257CF1" w:rsidRPr="00257CF1">
        <w:t>ﬁ</w:t>
      </w:r>
      <w:r w:rsidR="00257CF1" w:rsidRPr="00257CF1">
        <w:rPr>
          <w:lang w:val="en-GB"/>
        </w:rPr>
        <w:t>ed.</w:t>
      </w:r>
    </w:p>
    <w:p w14:paraId="25F69E14" w14:textId="20107A44" w:rsidR="004879CB" w:rsidRDefault="00FD62AB" w:rsidP="00E76420">
      <w:pPr>
        <w:spacing w:before="141"/>
        <w:ind w:left="142" w:right="45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</w:t>
      </w:r>
      <w:r w:rsidRPr="00FD62AB">
        <w:rPr>
          <w:sz w:val="21"/>
          <w:szCs w:val="21"/>
          <w:lang w:val="en-GB"/>
        </w:rPr>
        <w:t xml:space="preserve">he minimum </w:t>
      </w:r>
      <w:r w:rsidR="00E76420">
        <w:rPr>
          <w:b/>
          <w:bCs/>
          <w:sz w:val="21"/>
          <w:szCs w:val="21"/>
          <w:lang w:val="en-GB"/>
        </w:rPr>
        <w:t>W</w:t>
      </w:r>
      <w:r w:rsidRPr="00E76420">
        <w:rPr>
          <w:b/>
          <w:bCs/>
          <w:sz w:val="21"/>
          <w:szCs w:val="21"/>
          <w:lang w:val="en-GB"/>
        </w:rPr>
        <w:t xml:space="preserve">all </w:t>
      </w:r>
      <w:r w:rsidR="00B6425D">
        <w:rPr>
          <w:b/>
          <w:bCs/>
          <w:sz w:val="21"/>
          <w:szCs w:val="21"/>
          <w:lang w:val="en-GB"/>
        </w:rPr>
        <w:t>T</w:t>
      </w:r>
      <w:r w:rsidRPr="00E76420">
        <w:rPr>
          <w:b/>
          <w:bCs/>
          <w:sz w:val="21"/>
          <w:szCs w:val="21"/>
          <w:lang w:val="en-GB"/>
        </w:rPr>
        <w:t>hickness</w:t>
      </w:r>
      <w:r w:rsidRPr="00FD62AB">
        <w:rPr>
          <w:sz w:val="21"/>
          <w:szCs w:val="21"/>
          <w:lang w:val="en-GB"/>
        </w:rPr>
        <w:t xml:space="preserve"> at any point shall be not more than 12.5 % under the speci</w:t>
      </w:r>
      <w:r w:rsidRPr="00FD62AB">
        <w:rPr>
          <w:sz w:val="21"/>
          <w:szCs w:val="21"/>
        </w:rPr>
        <w:t>ﬁ</w:t>
      </w:r>
      <w:r w:rsidRPr="00FD62AB">
        <w:rPr>
          <w:sz w:val="21"/>
          <w:szCs w:val="21"/>
          <w:lang w:val="en-GB"/>
        </w:rPr>
        <w:t>ed wall thickness.</w:t>
      </w:r>
    </w:p>
    <w:p w14:paraId="2CF247B9" w14:textId="77777777" w:rsidR="00E76420" w:rsidRDefault="00E76420" w:rsidP="00FD62AB">
      <w:pPr>
        <w:spacing w:before="141"/>
        <w:ind w:left="320" w:right="45"/>
        <w:rPr>
          <w:sz w:val="21"/>
          <w:szCs w:val="21"/>
          <w:lang w:val="en-GB"/>
        </w:rPr>
      </w:pPr>
    </w:p>
    <w:p w14:paraId="0C39ED07" w14:textId="77777777" w:rsidR="004879CB" w:rsidRDefault="004879CB" w:rsidP="00FD62AB">
      <w:pPr>
        <w:spacing w:before="141"/>
        <w:ind w:left="320" w:right="45"/>
        <w:rPr>
          <w:sz w:val="21"/>
          <w:szCs w:val="21"/>
          <w:lang w:val="en-GB"/>
        </w:rPr>
      </w:pPr>
    </w:p>
    <w:p w14:paraId="2C5936F6" w14:textId="77777777" w:rsidR="004879CB" w:rsidRDefault="004879CB" w:rsidP="00FD62AB">
      <w:pPr>
        <w:spacing w:before="141"/>
        <w:ind w:left="320" w:right="45"/>
        <w:rPr>
          <w:sz w:val="21"/>
          <w:szCs w:val="21"/>
          <w:lang w:val="en-GB"/>
        </w:rPr>
      </w:pPr>
    </w:p>
    <w:p w14:paraId="2E92B44A" w14:textId="2546E8AF" w:rsidR="00EC7483" w:rsidRPr="00737CF4" w:rsidRDefault="00A14713" w:rsidP="00FD62AB">
      <w:pPr>
        <w:spacing w:before="141"/>
        <w:ind w:left="320" w:right="45"/>
        <w:rPr>
          <w:sz w:val="36"/>
          <w:lang w:val="en-GB"/>
        </w:rPr>
      </w:pPr>
      <w:r>
        <w:lastRenderedPageBreak/>
        <w:pict w14:anchorId="2E92B4AB">
          <v:rect id="_x0000_s1035" style="position:absolute;left:0;text-align:left;margin-left:0;margin-top:56.65pt;width:540pt;height:666.7pt;z-index:-15930368;mso-position-horizontal-relative:page;mso-position-vertical-relative:page" fillcolor="#d9d9d9" stroked="f">
            <w10:wrap anchorx="page" anchory="page"/>
          </v:rect>
        </w:pict>
      </w:r>
      <w:r>
        <w:pict w14:anchorId="2E92B4AC">
          <v:rect id="_x0000_s1034" style="position:absolute;left:0;text-align:left;margin-left:0;margin-top:0;width:540pt;height:56.65pt;z-index:-15929856;mso-position-horizontal-relative:page;mso-position-vertical-relative:page" stroked="f">
            <w10:wrap anchorx="page" anchory="page"/>
          </v:rect>
        </w:pict>
      </w:r>
      <w:r>
        <w:pict w14:anchorId="2E92B4AD">
          <v:group id="_x0000_s1030" style="position:absolute;left:0;text-align:left;margin-left:0;margin-top:723.35pt;width:540pt;height:56.65pt;z-index:15731712;mso-position-horizontal-relative:page;mso-position-vertical-relative:page" coordorigin=",14467" coordsize="10800,1133">
            <v:rect id="_x0000_s1033" style="position:absolute;top:14467;width:10800;height:1133" stroked="f"/>
            <v:shape id="_x0000_s1032" type="#_x0000_t75" style="position:absolute;left:9712;top:14685;width:840;height:696">
              <v:imagedata r:id="rId5" o:title=""/>
            </v:shape>
            <v:shape id="_x0000_s1031" type="#_x0000_t202" style="position:absolute;top:14467;width:10800;height:1133" filled="f" stroked="f">
              <v:textbox inset="0,0,0,0">
                <w:txbxContent>
                  <w:p w14:paraId="2E92B4B2" w14:textId="77777777" w:rsidR="00EC7483" w:rsidRDefault="00EC7483">
                    <w:pPr>
                      <w:spacing w:before="3"/>
                      <w:rPr>
                        <w:sz w:val="26"/>
                      </w:rPr>
                    </w:pPr>
                  </w:p>
                  <w:p w14:paraId="2E92B4B3" w14:textId="77777777" w:rsidR="00EC7483" w:rsidRDefault="00A14713">
                    <w:pPr>
                      <w:ind w:left="146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Engineered Fire Piping S.L. | c.del Pino 17, Polígono Industrial La Malena, Yuncos, Toledo – España</w:t>
                    </w:r>
                  </w:p>
                  <w:p w14:paraId="2E92B4B4" w14:textId="77777777" w:rsidR="00EC7483" w:rsidRDefault="00A14713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1" w:name="Número_de_diapositiva_2"/>
      <w:bookmarkEnd w:id="1"/>
      <w:r w:rsidR="00737CF4" w:rsidRPr="00737CF4">
        <w:rPr>
          <w:sz w:val="36"/>
          <w:szCs w:val="36"/>
          <w:lang w:val="en-GB"/>
        </w:rPr>
        <w:t xml:space="preserve"> </w:t>
      </w:r>
      <w:r w:rsidR="00737CF4" w:rsidRPr="00010D94">
        <w:rPr>
          <w:sz w:val="36"/>
          <w:szCs w:val="36"/>
          <w:lang w:val="en-GB"/>
        </w:rPr>
        <w:t>Standard Speci</w:t>
      </w:r>
      <w:r w:rsidR="00737CF4" w:rsidRPr="00010D94">
        <w:rPr>
          <w:sz w:val="36"/>
          <w:szCs w:val="36"/>
        </w:rPr>
        <w:t>ﬁ</w:t>
      </w:r>
      <w:r w:rsidR="00737CF4" w:rsidRPr="00010D94">
        <w:rPr>
          <w:sz w:val="36"/>
          <w:szCs w:val="36"/>
          <w:lang w:val="en-GB"/>
        </w:rPr>
        <w:t>cation for</w:t>
      </w:r>
      <w:r w:rsidR="00737CF4">
        <w:rPr>
          <w:sz w:val="36"/>
          <w:szCs w:val="36"/>
          <w:lang w:val="en-GB"/>
        </w:rPr>
        <w:t xml:space="preserve"> </w:t>
      </w:r>
      <w:r w:rsidR="00737CF4" w:rsidRPr="00010D94">
        <w:rPr>
          <w:sz w:val="36"/>
          <w:szCs w:val="36"/>
          <w:lang w:val="en-GB"/>
        </w:rPr>
        <w:t>Electric-Resistance-Welded Steel Pipe</w:t>
      </w:r>
    </w:p>
    <w:p w14:paraId="2E92B44B" w14:textId="77777777" w:rsidR="00EC7483" w:rsidRDefault="00A14713">
      <w:pPr>
        <w:pStyle w:val="Ttulo1"/>
      </w:pPr>
      <w:r>
        <w:t>ASTM A135</w:t>
      </w:r>
    </w:p>
    <w:p w14:paraId="2E92B44C" w14:textId="77777777" w:rsidR="00EC7483" w:rsidRDefault="00EC7483">
      <w:pPr>
        <w:pStyle w:val="Textoindependiente"/>
        <w:spacing w:before="3"/>
        <w:rPr>
          <w:b/>
          <w:sz w:val="24"/>
        </w:rPr>
      </w:pPr>
    </w:p>
    <w:p w14:paraId="4344D544" w14:textId="77777777" w:rsidR="00E1799C" w:rsidRPr="0016036B" w:rsidRDefault="00E1799C" w:rsidP="00E1799C">
      <w:pPr>
        <w:pStyle w:val="Textoindependiente"/>
        <w:spacing w:before="102" w:line="247" w:lineRule="auto"/>
        <w:ind w:left="170" w:right="196"/>
        <w:rPr>
          <w:b/>
          <w:bCs/>
          <w:lang w:val="en-GB"/>
        </w:rPr>
      </w:pPr>
      <w:r w:rsidRPr="0016036B">
        <w:rPr>
          <w:b/>
          <w:bCs/>
          <w:lang w:val="en-GB"/>
        </w:rPr>
        <w:t>Lengths:</w:t>
      </w:r>
    </w:p>
    <w:p w14:paraId="093276EF" w14:textId="77777777" w:rsidR="00C61E06" w:rsidRDefault="00C61E06" w:rsidP="00E1799C">
      <w:pPr>
        <w:pStyle w:val="Textoindependiente"/>
        <w:spacing w:before="102" w:line="247" w:lineRule="auto"/>
        <w:ind w:left="170" w:right="196"/>
        <w:rPr>
          <w:lang w:val="en-GB"/>
        </w:rPr>
      </w:pPr>
      <w:r w:rsidRPr="00C61E06">
        <w:rPr>
          <w:lang w:val="en-GB"/>
        </w:rPr>
        <w:t>Unless otherwise speciﬁed, Schedule 10 pipe shall be between 16 and 22 ft (4.9 and 6.7 m) for a minimum of 90 %of the footage furnished, with any balance being shorter lengths at least 8 ft (2.4 m) long.</w:t>
      </w:r>
    </w:p>
    <w:p w14:paraId="28628A5C" w14:textId="77777777" w:rsidR="00C73746" w:rsidRDefault="0002736D" w:rsidP="00E1799C">
      <w:pPr>
        <w:pStyle w:val="Textoindependiente"/>
        <w:spacing w:before="102" w:line="247" w:lineRule="auto"/>
        <w:ind w:left="170" w:right="196"/>
        <w:rPr>
          <w:lang w:val="en-GB"/>
        </w:rPr>
      </w:pPr>
      <w:r>
        <w:rPr>
          <w:lang w:val="en-GB"/>
        </w:rPr>
        <w:t>P</w:t>
      </w:r>
      <w:r w:rsidR="00BF068A">
        <w:rPr>
          <w:lang w:val="en-GB"/>
        </w:rPr>
        <w:t xml:space="preserve">ipes other than </w:t>
      </w:r>
      <w:r>
        <w:rPr>
          <w:lang w:val="en-GB"/>
        </w:rPr>
        <w:t>SCH 10</w:t>
      </w:r>
      <w:r w:rsidR="00E1799C" w:rsidRPr="00E1799C">
        <w:rPr>
          <w:lang w:val="en-GB"/>
        </w:rPr>
        <w:t xml:space="preserve"> shall be furnished in lengths averaging 38 ft (11.6 m) or over, with a minimum length of 20 ft (6.1 m), but no more than 5 % may be under 32 ft (9.8 m).</w:t>
      </w:r>
    </w:p>
    <w:p w14:paraId="2E92B44D" w14:textId="6762B24D" w:rsidR="00EC7483" w:rsidRPr="005A3F5D" w:rsidRDefault="00E1799C" w:rsidP="00E1799C">
      <w:pPr>
        <w:pStyle w:val="Textoindependiente"/>
        <w:spacing w:before="102" w:line="247" w:lineRule="auto"/>
        <w:ind w:left="170" w:right="196"/>
        <w:rPr>
          <w:lang w:val="en-GB"/>
        </w:rPr>
      </w:pPr>
      <w:r w:rsidRPr="005A3F5D">
        <w:rPr>
          <w:lang w:val="en-GB"/>
        </w:rPr>
        <w:t xml:space="preserve">Jointers made by welding are permissible. </w:t>
      </w:r>
    </w:p>
    <w:p w14:paraId="2E92B44E" w14:textId="77777777" w:rsidR="00EC7483" w:rsidRPr="00C73746" w:rsidRDefault="00EC7483">
      <w:pPr>
        <w:pStyle w:val="Textoindependiente"/>
        <w:spacing w:before="10"/>
        <w:rPr>
          <w:lang w:val="en-GB"/>
        </w:rPr>
      </w:pPr>
    </w:p>
    <w:p w14:paraId="2E92B451" w14:textId="4F16D695" w:rsidR="00EC7483" w:rsidRPr="00E872D4" w:rsidRDefault="00E872D4">
      <w:pPr>
        <w:pStyle w:val="Textoindependiente"/>
        <w:ind w:left="170"/>
        <w:rPr>
          <w:lang w:val="en-GB"/>
        </w:rPr>
      </w:pPr>
      <w:r>
        <w:rPr>
          <w:lang w:val="en-GB"/>
        </w:rPr>
        <w:t>When t</w:t>
      </w:r>
      <w:r w:rsidRPr="00E872D4">
        <w:rPr>
          <w:lang w:val="en-GB"/>
        </w:rPr>
        <w:t>hreaded pipe is ordered, jointers shall be made by threaded connections and shall not exceed 5 % of the order.</w:t>
      </w:r>
    </w:p>
    <w:p w14:paraId="2E92B452" w14:textId="77777777" w:rsidR="00EC7483" w:rsidRPr="00E872D4" w:rsidRDefault="00EC7483">
      <w:pPr>
        <w:pStyle w:val="Textoindependiente"/>
        <w:spacing w:before="7"/>
        <w:rPr>
          <w:sz w:val="24"/>
          <w:lang w:val="en-GB"/>
        </w:rPr>
      </w:pPr>
    </w:p>
    <w:p w14:paraId="2E92B453" w14:textId="673868DE" w:rsidR="00EC7483" w:rsidRDefault="000A7824">
      <w:pPr>
        <w:spacing w:before="102"/>
        <w:ind w:left="170"/>
        <w:rPr>
          <w:b/>
          <w:sz w:val="21"/>
        </w:rPr>
      </w:pPr>
      <w:r>
        <w:rPr>
          <w:b/>
          <w:sz w:val="21"/>
        </w:rPr>
        <w:t>Hydrostatic Test</w:t>
      </w:r>
      <w:r w:rsidR="00A14713">
        <w:rPr>
          <w:b/>
          <w:sz w:val="21"/>
        </w:rPr>
        <w:t>:</w:t>
      </w:r>
    </w:p>
    <w:p w14:paraId="2E92B456" w14:textId="6B5C8177" w:rsidR="00EC7483" w:rsidRDefault="004479C7" w:rsidP="009134AE">
      <w:pPr>
        <w:spacing w:before="102"/>
        <w:ind w:left="170"/>
      </w:pPr>
      <w:r w:rsidRPr="00605169">
        <w:rPr>
          <w:lang w:val="en-GB"/>
        </w:rPr>
        <w:t>Each length of pipe shall be hydrostatically tested at the mill, without leakage through the wall</w:t>
      </w:r>
      <w:r>
        <w:rPr>
          <w:lang w:val="en-GB"/>
        </w:rPr>
        <w:t xml:space="preserve">. </w:t>
      </w:r>
      <w:r w:rsidRPr="00E826F6">
        <w:rPr>
          <w:bCs/>
          <w:sz w:val="21"/>
          <w:lang w:val="en-GB"/>
        </w:rPr>
        <w:t>SCH 10 pipes shall be t</w:t>
      </w:r>
      <w:r>
        <w:rPr>
          <w:bCs/>
          <w:sz w:val="21"/>
          <w:lang w:val="en-GB"/>
        </w:rPr>
        <w:t>ested at the test pressure included on Table 1</w:t>
      </w:r>
      <w:r w:rsidR="00780045">
        <w:rPr>
          <w:bCs/>
          <w:sz w:val="21"/>
          <w:lang w:val="en-GB"/>
        </w:rPr>
        <w:t>.</w:t>
      </w:r>
      <w:r w:rsidR="00AD2826">
        <w:rPr>
          <w:bCs/>
          <w:sz w:val="21"/>
          <w:lang w:val="en-GB"/>
        </w:rPr>
        <w:t xml:space="preserve"> Other than SC 10</w:t>
      </w:r>
      <w:r w:rsidR="00780045">
        <w:rPr>
          <w:bCs/>
          <w:sz w:val="21"/>
          <w:lang w:val="en-GB"/>
        </w:rPr>
        <w:t xml:space="preserve"> pipes shall be tested</w:t>
      </w:r>
      <w:r w:rsidR="009134AE">
        <w:rPr>
          <w:bCs/>
          <w:sz w:val="21"/>
          <w:lang w:val="en-GB"/>
        </w:rPr>
        <w:t xml:space="preserve"> to a pressure calculated from the following equation:</w:t>
      </w:r>
    </w:p>
    <w:p w14:paraId="2E92B457" w14:textId="77777777" w:rsidR="00EC7483" w:rsidRDefault="00A14713">
      <w:pPr>
        <w:pStyle w:val="Textoindependiente"/>
        <w:rPr>
          <w:sz w:val="12"/>
        </w:rPr>
      </w:pPr>
      <w:r>
        <w:pict w14:anchorId="2E92B4AE">
          <v:group id="_x0000_s1026" style="position:absolute;margin-left:14.15pt;margin-top:8.95pt;width:493.4pt;height:133.05pt;z-index:-15727104;mso-wrap-distance-left:0;mso-wrap-distance-right:0;mso-position-horizontal-relative:page" coordorigin="962,179" coordsize="8747,2884">
            <v:rect id="_x0000_s1029" style="position:absolute;left:972;top:188;width:8727;height:2864" stroked="f"/>
            <v:rect id="_x0000_s1028" style="position:absolute;left:5010;top:829;width:975;height:22" fillcolor="black" stroked="f"/>
            <v:shape id="_x0000_s1027" type="#_x0000_t202" style="position:absolute;left:972;top:188;width:8727;height:2864" filled="f" strokecolor="#171616" strokeweight="1pt">
              <v:textbox style="mso-next-textbox:#_x0000_s1027" inset="0,0,0,0">
                <w:txbxContent>
                  <w:p w14:paraId="0DDAA600" w14:textId="0F03214B" w:rsidR="0079016C" w:rsidRPr="0079016C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>
                      <w:rPr>
                        <w:i/>
                        <w:sz w:val="18"/>
                        <w:lang w:val="en-GB"/>
                      </w:rPr>
                      <w:t xml:space="preserve">                                                                            </w:t>
                    </w:r>
                    <w:r w:rsidRPr="0079016C">
                      <w:rPr>
                        <w:i/>
                        <w:sz w:val="18"/>
                        <w:lang w:val="en-GB"/>
                      </w:rPr>
                      <w:t>P = 2St/D</w:t>
                    </w:r>
                  </w:p>
                  <w:p w14:paraId="181F0EBE" w14:textId="77777777" w:rsidR="0079016C" w:rsidRPr="0079016C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>where:</w:t>
                    </w:r>
                  </w:p>
                  <w:p w14:paraId="421D46FB" w14:textId="77777777" w:rsidR="00F63578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>P =</w:t>
                    </w:r>
                    <w:r w:rsidRPr="0079016C">
                      <w:rPr>
                        <w:i/>
                        <w:sz w:val="18"/>
                        <w:lang w:val="en-GB"/>
                      </w:rPr>
                      <w:tab/>
                      <w:t>Minimum hydrostatic test pressure, psi, (MPa). The test pressure need not exceed 2500 psi (17.24 MPa),</w:t>
                    </w:r>
                  </w:p>
                  <w:p w14:paraId="7A854019" w14:textId="00CFE1FD" w:rsidR="0079016C" w:rsidRPr="0079016C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 xml:space="preserve"> </w:t>
                    </w:r>
                  </w:p>
                  <w:p w14:paraId="64F8FE4F" w14:textId="7838DB21" w:rsidR="0079016C" w:rsidRDefault="0079016C" w:rsidP="006A4724">
                    <w:pPr>
                      <w:spacing w:before="6"/>
                      <w:ind w:left="831" w:hanging="405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>S = Allowable ﬁber stress 18 000 psi (124 MPa) for Grade 18 000 psi (124 MPa) for Grade A and 21 000 psi (144</w:t>
                    </w:r>
                    <w:r>
                      <w:rPr>
                        <w:i/>
                        <w:sz w:val="18"/>
                        <w:lang w:val="en-GB"/>
                      </w:rPr>
                      <w:t xml:space="preserve"> </w:t>
                    </w:r>
                    <w:r w:rsidRPr="0079016C">
                      <w:rPr>
                        <w:i/>
                        <w:sz w:val="18"/>
                        <w:lang w:val="en-GB"/>
                      </w:rPr>
                      <w:t>MPa) for</w:t>
                    </w:r>
                    <w:r w:rsidR="00F63578">
                      <w:rPr>
                        <w:i/>
                        <w:sz w:val="18"/>
                        <w:lang w:val="en-GB"/>
                      </w:rPr>
                      <w:t xml:space="preserve"> </w:t>
                    </w:r>
                    <w:r w:rsidRPr="0079016C">
                      <w:rPr>
                        <w:i/>
                        <w:sz w:val="18"/>
                        <w:lang w:val="en-GB"/>
                      </w:rPr>
                      <w:t>Grade B. This does not prohibit testing at higher pressure at the manufacturer’s option.</w:t>
                    </w:r>
                  </w:p>
                  <w:p w14:paraId="383B8563" w14:textId="77777777" w:rsidR="00F63578" w:rsidRPr="0079016C" w:rsidRDefault="00F63578" w:rsidP="006A4724">
                    <w:pPr>
                      <w:spacing w:before="6"/>
                      <w:ind w:left="831" w:hanging="405"/>
                      <w:rPr>
                        <w:i/>
                        <w:sz w:val="18"/>
                        <w:lang w:val="en-GB"/>
                      </w:rPr>
                    </w:pPr>
                  </w:p>
                  <w:p w14:paraId="62E73318" w14:textId="77777777" w:rsidR="00F63578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 xml:space="preserve">t = </w:t>
                    </w:r>
                    <w:r w:rsidRPr="0079016C">
                      <w:rPr>
                        <w:i/>
                        <w:sz w:val="18"/>
                        <w:lang w:val="en-GB"/>
                      </w:rPr>
                      <w:tab/>
                      <w:t>Speciﬁed wall thickness, in., and</w:t>
                    </w:r>
                  </w:p>
                  <w:p w14:paraId="3F410706" w14:textId="5E78FF4E" w:rsidR="0079016C" w:rsidRPr="0079016C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 xml:space="preserve"> </w:t>
                    </w:r>
                  </w:p>
                  <w:p w14:paraId="3CB7415A" w14:textId="4001CF03" w:rsidR="0079016C" w:rsidRPr="0079016C" w:rsidRDefault="0079016C" w:rsidP="0079016C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  <w:r w:rsidRPr="0079016C">
                      <w:rPr>
                        <w:i/>
                        <w:sz w:val="18"/>
                        <w:lang w:val="en-GB"/>
                      </w:rPr>
                      <w:t>D = Speciﬁed outside diameter, in.</w:t>
                    </w:r>
                  </w:p>
                  <w:p w14:paraId="2E92B4BC" w14:textId="4D52EDB9" w:rsidR="00EC7483" w:rsidRPr="0079016C" w:rsidRDefault="00EC7483">
                    <w:pPr>
                      <w:spacing w:before="6"/>
                      <w:ind w:left="432"/>
                      <w:rPr>
                        <w:i/>
                        <w:sz w:val="18"/>
                        <w:lang w:val="en-GB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E92B458" w14:textId="77777777" w:rsidR="00EC7483" w:rsidRDefault="00EC7483">
      <w:pPr>
        <w:pStyle w:val="Textoindependiente"/>
        <w:rPr>
          <w:sz w:val="20"/>
        </w:rPr>
      </w:pPr>
    </w:p>
    <w:p w14:paraId="2E92B459" w14:textId="77777777" w:rsidR="00EC7483" w:rsidRDefault="00EC7483">
      <w:pPr>
        <w:pStyle w:val="Textoindependiente"/>
        <w:rPr>
          <w:sz w:val="20"/>
        </w:rPr>
      </w:pPr>
    </w:p>
    <w:p w14:paraId="2E92B45A" w14:textId="77777777" w:rsidR="00EC7483" w:rsidRDefault="00EC7483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604" w:type="dxa"/>
        <w:tblLayout w:type="fixed"/>
        <w:tblLook w:val="01E0" w:firstRow="1" w:lastRow="1" w:firstColumn="1" w:lastColumn="1" w:noHBand="0" w:noVBand="0"/>
      </w:tblPr>
      <w:tblGrid>
        <w:gridCol w:w="1328"/>
        <w:gridCol w:w="1770"/>
        <w:gridCol w:w="1600"/>
        <w:gridCol w:w="1683"/>
        <w:gridCol w:w="1444"/>
        <w:gridCol w:w="1564"/>
      </w:tblGrid>
      <w:tr w:rsidR="00EC7483" w:rsidRPr="002C3069" w14:paraId="2E92B45C" w14:textId="77777777">
        <w:trPr>
          <w:trHeight w:val="378"/>
        </w:trPr>
        <w:tc>
          <w:tcPr>
            <w:tcW w:w="9389" w:type="dxa"/>
            <w:gridSpan w:val="6"/>
            <w:tcBorders>
              <w:top w:val="single" w:sz="18" w:space="0" w:color="000000"/>
            </w:tcBorders>
            <w:shd w:val="clear" w:color="auto" w:fill="252525"/>
          </w:tcPr>
          <w:p w14:paraId="2E92B45B" w14:textId="3F6D7A22" w:rsidR="00EC7483" w:rsidRPr="002C3069" w:rsidRDefault="00D42E44" w:rsidP="00D42E44">
            <w:pPr>
              <w:pStyle w:val="TableParagraph"/>
              <w:spacing w:before="70"/>
              <w:ind w:left="385"/>
              <w:jc w:val="left"/>
              <w:rPr>
                <w:b/>
                <w:sz w:val="20"/>
                <w:lang w:val="en-GB"/>
              </w:rPr>
            </w:pPr>
            <w:r w:rsidRPr="002C3069">
              <w:rPr>
                <w:b/>
                <w:color w:val="FFFFFF"/>
                <w:sz w:val="20"/>
                <w:lang w:val="en-GB"/>
              </w:rPr>
              <w:t>TABL</w:t>
            </w:r>
            <w:r w:rsidR="002C3069" w:rsidRPr="002C3069">
              <w:rPr>
                <w:b/>
                <w:color w:val="FFFFFF"/>
                <w:sz w:val="20"/>
                <w:lang w:val="en-GB"/>
              </w:rPr>
              <w:t>E</w:t>
            </w:r>
            <w:r w:rsidRPr="002C3069">
              <w:rPr>
                <w:b/>
                <w:color w:val="FFFFFF"/>
                <w:sz w:val="20"/>
                <w:lang w:val="en-GB"/>
              </w:rPr>
              <w:t xml:space="preserve"> 1 </w:t>
            </w:r>
            <w:r w:rsidR="002C3069" w:rsidRPr="002C3069">
              <w:rPr>
                <w:b/>
                <w:color w:val="FFFFFF"/>
                <w:sz w:val="20"/>
                <w:lang w:val="en-GB"/>
              </w:rPr>
              <w:t>Dimensions, Nominal Weights, and Test Pressures for Light Wall Steel Pipe</w:t>
            </w:r>
          </w:p>
        </w:tc>
      </w:tr>
      <w:tr w:rsidR="00EC7483" w14:paraId="2E92B461" w14:textId="77777777">
        <w:trPr>
          <w:trHeight w:val="481"/>
        </w:trPr>
        <w:tc>
          <w:tcPr>
            <w:tcW w:w="1328" w:type="dxa"/>
            <w:shd w:val="clear" w:color="auto" w:fill="7E7E7E"/>
          </w:tcPr>
          <w:p w14:paraId="2E92B45D" w14:textId="77777777" w:rsidR="00EC7483" w:rsidRPr="002C3069" w:rsidRDefault="00EC7483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1770" w:type="dxa"/>
            <w:shd w:val="clear" w:color="auto" w:fill="7E7E7E"/>
          </w:tcPr>
          <w:p w14:paraId="2E92B45E" w14:textId="77777777" w:rsidR="00EC7483" w:rsidRPr="002C3069" w:rsidRDefault="00EC7483">
            <w:pPr>
              <w:pStyle w:val="TableParagraph"/>
              <w:spacing w:before="0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283" w:type="dxa"/>
            <w:gridSpan w:val="2"/>
            <w:shd w:val="clear" w:color="auto" w:fill="7E7E7E"/>
          </w:tcPr>
          <w:p w14:paraId="2E92B45F" w14:textId="77777777" w:rsidR="00EC7483" w:rsidRDefault="00A14713">
            <w:pPr>
              <w:pStyle w:val="TableParagraph"/>
              <w:spacing w:before="104"/>
              <w:ind w:left="1252" w:right="13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SCH 10</w:t>
            </w:r>
          </w:p>
        </w:tc>
        <w:tc>
          <w:tcPr>
            <w:tcW w:w="3008" w:type="dxa"/>
            <w:gridSpan w:val="2"/>
            <w:shd w:val="clear" w:color="auto" w:fill="7E7E7E"/>
          </w:tcPr>
          <w:p w14:paraId="2E92B460" w14:textId="7787BA60" w:rsidR="00EC7483" w:rsidRDefault="002C1F38">
            <w:pPr>
              <w:pStyle w:val="TableParagraph"/>
              <w:spacing w:before="104"/>
              <w:ind w:left="25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Test Pressure</w:t>
            </w:r>
            <w:r w:rsidR="00A14713">
              <w:rPr>
                <w:b/>
                <w:color w:val="FFFFFF"/>
                <w:sz w:val="18"/>
              </w:rPr>
              <w:t xml:space="preserve"> Mpa (psi)</w:t>
            </w:r>
          </w:p>
        </w:tc>
      </w:tr>
      <w:tr w:rsidR="00EC7483" w14:paraId="2E92B46E" w14:textId="77777777">
        <w:trPr>
          <w:trHeight w:val="1051"/>
        </w:trPr>
        <w:tc>
          <w:tcPr>
            <w:tcW w:w="1328" w:type="dxa"/>
            <w:shd w:val="clear" w:color="auto" w:fill="7E7E7E"/>
          </w:tcPr>
          <w:p w14:paraId="2E92B462" w14:textId="77777777" w:rsidR="00EC7483" w:rsidRDefault="00EC7483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E92B463" w14:textId="77777777" w:rsidR="00EC7483" w:rsidRDefault="00A14713">
            <w:pPr>
              <w:pStyle w:val="TableParagraph"/>
              <w:spacing w:before="152"/>
              <w:ind w:right="38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NPS</w:t>
            </w:r>
          </w:p>
        </w:tc>
        <w:tc>
          <w:tcPr>
            <w:tcW w:w="1770" w:type="dxa"/>
            <w:shd w:val="clear" w:color="auto" w:fill="7E7E7E"/>
          </w:tcPr>
          <w:p w14:paraId="2E92B464" w14:textId="77777777" w:rsidR="00EC7483" w:rsidRDefault="00EC7483" w:rsidP="00F41FCD">
            <w:pPr>
              <w:pStyle w:val="TableParagraph"/>
              <w:spacing w:before="9"/>
              <w:rPr>
                <w:sz w:val="23"/>
              </w:rPr>
            </w:pPr>
          </w:p>
          <w:p w14:paraId="2E92B465" w14:textId="4618B2C5" w:rsidR="00EC7483" w:rsidRDefault="002C3069" w:rsidP="00F41FCD">
            <w:pPr>
              <w:pStyle w:val="TableParagraph"/>
              <w:spacing w:before="0" w:line="247" w:lineRule="auto"/>
              <w:ind w:left="191" w:right="77"/>
              <w:rPr>
                <w:sz w:val="18"/>
              </w:rPr>
            </w:pPr>
            <w:r>
              <w:rPr>
                <w:color w:val="FFFFFF"/>
                <w:sz w:val="18"/>
              </w:rPr>
              <w:t>Outside diamenter</w:t>
            </w:r>
            <w:r w:rsidR="00F41FCD">
              <w:rPr>
                <w:color w:val="FFFFFF"/>
                <w:sz w:val="18"/>
              </w:rPr>
              <w:t xml:space="preserve"> </w:t>
            </w:r>
            <w:r w:rsidR="00A14713">
              <w:rPr>
                <w:color w:val="FFFFFF"/>
                <w:sz w:val="18"/>
              </w:rPr>
              <w:t xml:space="preserve"> </w:t>
            </w:r>
            <w:r w:rsidR="00FE7F12">
              <w:rPr>
                <w:color w:val="FFFFFF"/>
                <w:sz w:val="18"/>
              </w:rPr>
              <w:t xml:space="preserve">   </w:t>
            </w:r>
            <w:r w:rsidR="00F41FCD">
              <w:rPr>
                <w:color w:val="FFFFFF"/>
                <w:sz w:val="18"/>
              </w:rPr>
              <w:t xml:space="preserve">          </w:t>
            </w:r>
            <w:r w:rsidR="00A14713">
              <w:rPr>
                <w:color w:val="FFFFFF"/>
                <w:sz w:val="18"/>
              </w:rPr>
              <w:t>mm (in)</w:t>
            </w:r>
          </w:p>
        </w:tc>
        <w:tc>
          <w:tcPr>
            <w:tcW w:w="1600" w:type="dxa"/>
            <w:shd w:val="clear" w:color="auto" w:fill="7E7E7E"/>
          </w:tcPr>
          <w:p w14:paraId="2E92B466" w14:textId="76A4F3BE" w:rsidR="00EC7483" w:rsidRPr="00897A7D" w:rsidRDefault="00897A7D">
            <w:pPr>
              <w:pStyle w:val="TableParagraph"/>
              <w:spacing w:before="168" w:line="247" w:lineRule="auto"/>
              <w:ind w:left="526" w:right="53" w:hanging="435"/>
              <w:jc w:val="left"/>
              <w:rPr>
                <w:sz w:val="18"/>
                <w:lang w:val="en-GB"/>
              </w:rPr>
            </w:pPr>
            <w:r w:rsidRPr="00897A7D">
              <w:rPr>
                <w:color w:val="FFFFFF"/>
                <w:sz w:val="18"/>
                <w:lang w:val="en-GB"/>
              </w:rPr>
              <w:t xml:space="preserve">    </w:t>
            </w:r>
            <w:r w:rsidR="002C1F38" w:rsidRPr="00897A7D">
              <w:rPr>
                <w:color w:val="FFFFFF"/>
                <w:sz w:val="18"/>
                <w:lang w:val="en-GB"/>
              </w:rPr>
              <w:t>Speci</w:t>
            </w:r>
            <w:r w:rsidRPr="00897A7D">
              <w:rPr>
                <w:color w:val="FFFFFF"/>
                <w:sz w:val="18"/>
                <w:lang w:val="en-GB"/>
              </w:rPr>
              <w:t>fied Wall Thickness</w:t>
            </w:r>
            <w:r w:rsidR="00A14713" w:rsidRPr="00897A7D">
              <w:rPr>
                <w:color w:val="FFFFFF"/>
                <w:sz w:val="18"/>
                <w:lang w:val="en-GB"/>
              </w:rPr>
              <w:t xml:space="preserve"> mm (in)</w:t>
            </w:r>
          </w:p>
        </w:tc>
        <w:tc>
          <w:tcPr>
            <w:tcW w:w="1683" w:type="dxa"/>
            <w:shd w:val="clear" w:color="auto" w:fill="7E7E7E"/>
          </w:tcPr>
          <w:p w14:paraId="2E92B467" w14:textId="77777777" w:rsidR="00EC7483" w:rsidRPr="00897A7D" w:rsidRDefault="00EC7483">
            <w:pPr>
              <w:pStyle w:val="TableParagraph"/>
              <w:spacing w:before="4"/>
              <w:jc w:val="left"/>
              <w:rPr>
                <w:sz w:val="16"/>
                <w:lang w:val="en-GB"/>
              </w:rPr>
            </w:pPr>
          </w:p>
          <w:p w14:paraId="2E92B468" w14:textId="545EDBF2" w:rsidR="00EC7483" w:rsidRPr="00A14713" w:rsidRDefault="00897A7D">
            <w:pPr>
              <w:pStyle w:val="TableParagraph"/>
              <w:spacing w:before="1" w:line="247" w:lineRule="auto"/>
              <w:ind w:left="65" w:right="195"/>
              <w:rPr>
                <w:sz w:val="18"/>
                <w:lang w:val="en-GB"/>
              </w:rPr>
            </w:pPr>
            <w:r w:rsidRPr="00A14713">
              <w:rPr>
                <w:color w:val="FFFFFF"/>
                <w:sz w:val="18"/>
                <w:lang w:val="en-GB"/>
              </w:rPr>
              <w:t>W</w:t>
            </w:r>
            <w:r w:rsidR="00A14713" w:rsidRPr="00A14713">
              <w:rPr>
                <w:color w:val="FFFFFF"/>
                <w:sz w:val="18"/>
                <w:lang w:val="en-GB"/>
              </w:rPr>
              <w:t>eight(M</w:t>
            </w:r>
            <w:r w:rsidR="00A14713">
              <w:rPr>
                <w:color w:val="FFFFFF"/>
                <w:sz w:val="18"/>
                <w:lang w:val="en-GB"/>
              </w:rPr>
              <w:t>ass) Per Unit Length</w:t>
            </w:r>
          </w:p>
          <w:p w14:paraId="2E92B469" w14:textId="77777777" w:rsidR="00EC7483" w:rsidRPr="00A14713" w:rsidRDefault="00A14713">
            <w:pPr>
              <w:pStyle w:val="TableParagraph"/>
              <w:spacing w:before="2"/>
              <w:ind w:left="65" w:right="193"/>
              <w:rPr>
                <w:sz w:val="18"/>
                <w:lang w:val="en-GB"/>
              </w:rPr>
            </w:pPr>
            <w:r w:rsidRPr="00A14713">
              <w:rPr>
                <w:color w:val="FFFFFF"/>
                <w:sz w:val="18"/>
                <w:lang w:val="en-GB"/>
              </w:rPr>
              <w:t>kgm (lb/ft)</w:t>
            </w:r>
          </w:p>
        </w:tc>
        <w:tc>
          <w:tcPr>
            <w:tcW w:w="1444" w:type="dxa"/>
            <w:shd w:val="clear" w:color="auto" w:fill="7E7E7E"/>
          </w:tcPr>
          <w:p w14:paraId="2E92B46A" w14:textId="77777777" w:rsidR="00EC7483" w:rsidRPr="00A14713" w:rsidRDefault="00EC7483">
            <w:pPr>
              <w:pStyle w:val="TableParagraph"/>
              <w:spacing w:before="0"/>
              <w:jc w:val="left"/>
              <w:rPr>
                <w:sz w:val="20"/>
                <w:lang w:val="en-GB"/>
              </w:rPr>
            </w:pPr>
          </w:p>
          <w:p w14:paraId="2E92B46B" w14:textId="742CFA9D" w:rsidR="00EC7483" w:rsidRDefault="00A14713">
            <w:pPr>
              <w:pStyle w:val="TableParagraph"/>
              <w:spacing w:before="152"/>
              <w:ind w:left="175" w:right="300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  <w:r>
              <w:rPr>
                <w:color w:val="FFFFFF"/>
                <w:sz w:val="18"/>
              </w:rPr>
              <w:t xml:space="preserve"> A</w:t>
            </w:r>
          </w:p>
        </w:tc>
        <w:tc>
          <w:tcPr>
            <w:tcW w:w="1564" w:type="dxa"/>
            <w:shd w:val="clear" w:color="auto" w:fill="7E7E7E"/>
          </w:tcPr>
          <w:p w14:paraId="2E92B46C" w14:textId="77777777" w:rsidR="00EC7483" w:rsidRDefault="00EC7483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E92B46D" w14:textId="55D9E463" w:rsidR="00EC7483" w:rsidRDefault="00A14713">
            <w:pPr>
              <w:pStyle w:val="TableParagraph"/>
              <w:spacing w:before="152"/>
              <w:ind w:right="38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GRADE</w:t>
            </w:r>
            <w:r>
              <w:rPr>
                <w:color w:val="FFFFFF"/>
                <w:sz w:val="18"/>
              </w:rPr>
              <w:t xml:space="preserve"> B</w:t>
            </w:r>
          </w:p>
        </w:tc>
      </w:tr>
      <w:tr w:rsidR="00EC7483" w14:paraId="2E92B475" w14:textId="77777777">
        <w:trPr>
          <w:trHeight w:val="396"/>
        </w:trPr>
        <w:tc>
          <w:tcPr>
            <w:tcW w:w="1328" w:type="dxa"/>
            <w:shd w:val="clear" w:color="auto" w:fill="FFFFFF"/>
          </w:tcPr>
          <w:p w14:paraId="2E92B46F" w14:textId="77777777" w:rsidR="00EC7483" w:rsidRDefault="00A14713">
            <w:pPr>
              <w:pStyle w:val="TableParagraph"/>
              <w:spacing w:before="98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70" w:type="dxa"/>
            <w:shd w:val="clear" w:color="auto" w:fill="FFFFFF"/>
          </w:tcPr>
          <w:p w14:paraId="2E92B470" w14:textId="77777777" w:rsidR="00EC7483" w:rsidRDefault="00A14713" w:rsidP="00F41FCD">
            <w:pPr>
              <w:pStyle w:val="TableParagraph"/>
              <w:spacing w:before="98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33,4 (1,315)</w:t>
            </w:r>
          </w:p>
        </w:tc>
        <w:tc>
          <w:tcPr>
            <w:tcW w:w="1600" w:type="dxa"/>
            <w:shd w:val="clear" w:color="auto" w:fill="FFFFFF"/>
          </w:tcPr>
          <w:p w14:paraId="2E92B471" w14:textId="77777777" w:rsidR="00EC7483" w:rsidRDefault="00A14713">
            <w:pPr>
              <w:pStyle w:val="TableParagraph"/>
              <w:spacing w:before="98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2,77 (0,109)</w:t>
            </w:r>
          </w:p>
        </w:tc>
        <w:tc>
          <w:tcPr>
            <w:tcW w:w="1683" w:type="dxa"/>
            <w:shd w:val="clear" w:color="auto" w:fill="FFFFFF"/>
          </w:tcPr>
          <w:p w14:paraId="2E92B472" w14:textId="77777777" w:rsidR="00EC7483" w:rsidRDefault="00A14713">
            <w:pPr>
              <w:pStyle w:val="TableParagraph"/>
              <w:spacing w:before="98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2,09 (1,41)</w:t>
            </w:r>
          </w:p>
        </w:tc>
        <w:tc>
          <w:tcPr>
            <w:tcW w:w="1444" w:type="dxa"/>
            <w:shd w:val="clear" w:color="auto" w:fill="FFFFFF"/>
          </w:tcPr>
          <w:p w14:paraId="2E92B473" w14:textId="77777777" w:rsidR="00EC7483" w:rsidRDefault="00A14713">
            <w:pPr>
              <w:pStyle w:val="TableParagraph"/>
              <w:spacing w:before="98"/>
              <w:ind w:left="178" w:right="300"/>
              <w:rPr>
                <w:sz w:val="18"/>
              </w:rPr>
            </w:pPr>
            <w:r>
              <w:rPr>
                <w:sz w:val="18"/>
              </w:rPr>
              <w:t>17,24 (2500)</w:t>
            </w:r>
          </w:p>
        </w:tc>
        <w:tc>
          <w:tcPr>
            <w:tcW w:w="1564" w:type="dxa"/>
            <w:shd w:val="clear" w:color="auto" w:fill="FFFFFF"/>
          </w:tcPr>
          <w:p w14:paraId="2E92B474" w14:textId="77777777" w:rsidR="00EC7483" w:rsidRDefault="00A14713">
            <w:pPr>
              <w:pStyle w:val="TableParagraph"/>
              <w:spacing w:before="98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17,24 (2500)</w:t>
            </w:r>
          </w:p>
        </w:tc>
      </w:tr>
      <w:tr w:rsidR="00EC7483" w14:paraId="2E92B47C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76" w14:textId="77777777" w:rsidR="00EC7483" w:rsidRDefault="00A14713">
            <w:pPr>
              <w:pStyle w:val="TableParagraph"/>
              <w:ind w:right="358"/>
              <w:jc w:val="right"/>
              <w:rPr>
                <w:sz w:val="18"/>
              </w:rPr>
            </w:pPr>
            <w:r>
              <w:rPr>
                <w:sz w:val="18"/>
              </w:rPr>
              <w:t>1 1/4</w:t>
            </w:r>
          </w:p>
        </w:tc>
        <w:tc>
          <w:tcPr>
            <w:tcW w:w="1770" w:type="dxa"/>
            <w:shd w:val="clear" w:color="auto" w:fill="FFFFFF"/>
          </w:tcPr>
          <w:p w14:paraId="2E92B477" w14:textId="77777777" w:rsidR="00EC7483" w:rsidRDefault="00A14713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42,2 (1,660)</w:t>
            </w:r>
          </w:p>
        </w:tc>
        <w:tc>
          <w:tcPr>
            <w:tcW w:w="1600" w:type="dxa"/>
            <w:shd w:val="clear" w:color="auto" w:fill="FFFFFF"/>
          </w:tcPr>
          <w:p w14:paraId="2E92B478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2,77 (0,109)</w:t>
            </w:r>
          </w:p>
        </w:tc>
        <w:tc>
          <w:tcPr>
            <w:tcW w:w="1683" w:type="dxa"/>
            <w:shd w:val="clear" w:color="auto" w:fill="FFFFFF"/>
          </w:tcPr>
          <w:p w14:paraId="2E92B479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2,69 (1,81)</w:t>
            </w:r>
          </w:p>
        </w:tc>
        <w:tc>
          <w:tcPr>
            <w:tcW w:w="1444" w:type="dxa"/>
            <w:shd w:val="clear" w:color="auto" w:fill="FFFFFF"/>
          </w:tcPr>
          <w:p w14:paraId="2E92B47A" w14:textId="77777777" w:rsidR="00EC7483" w:rsidRDefault="00A14713">
            <w:pPr>
              <w:pStyle w:val="TableParagraph"/>
              <w:ind w:left="178" w:right="300"/>
              <w:rPr>
                <w:sz w:val="18"/>
              </w:rPr>
            </w:pPr>
            <w:r>
              <w:rPr>
                <w:sz w:val="18"/>
              </w:rPr>
              <w:t>17,24 (2500)</w:t>
            </w:r>
          </w:p>
        </w:tc>
        <w:tc>
          <w:tcPr>
            <w:tcW w:w="1564" w:type="dxa"/>
            <w:shd w:val="clear" w:color="auto" w:fill="FFFFFF"/>
          </w:tcPr>
          <w:p w14:paraId="2E92B47B" w14:textId="77777777" w:rsidR="00EC7483" w:rsidRDefault="00A14713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17,24 (2500)</w:t>
            </w:r>
          </w:p>
        </w:tc>
      </w:tr>
      <w:tr w:rsidR="00EC7483" w14:paraId="2E92B483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7D" w14:textId="77777777" w:rsidR="00EC7483" w:rsidRDefault="00A14713">
            <w:pPr>
              <w:pStyle w:val="TableParagraph"/>
              <w:ind w:right="358"/>
              <w:jc w:val="right"/>
              <w:rPr>
                <w:sz w:val="18"/>
              </w:rPr>
            </w:pPr>
            <w:r>
              <w:rPr>
                <w:sz w:val="18"/>
              </w:rPr>
              <w:t>1 1/2</w:t>
            </w:r>
          </w:p>
        </w:tc>
        <w:tc>
          <w:tcPr>
            <w:tcW w:w="1770" w:type="dxa"/>
            <w:shd w:val="clear" w:color="auto" w:fill="FFFFFF"/>
          </w:tcPr>
          <w:p w14:paraId="2E92B47E" w14:textId="77777777" w:rsidR="00EC7483" w:rsidRDefault="00A14713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48,3 (1,900)</w:t>
            </w:r>
          </w:p>
        </w:tc>
        <w:tc>
          <w:tcPr>
            <w:tcW w:w="1600" w:type="dxa"/>
            <w:shd w:val="clear" w:color="auto" w:fill="FFFFFF"/>
          </w:tcPr>
          <w:p w14:paraId="2E92B47F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2,77 (0,109)</w:t>
            </w:r>
          </w:p>
        </w:tc>
        <w:tc>
          <w:tcPr>
            <w:tcW w:w="1683" w:type="dxa"/>
            <w:shd w:val="clear" w:color="auto" w:fill="FFFFFF"/>
          </w:tcPr>
          <w:p w14:paraId="2E92B480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3,11 (2,09)</w:t>
            </w:r>
          </w:p>
        </w:tc>
        <w:tc>
          <w:tcPr>
            <w:tcW w:w="1444" w:type="dxa"/>
            <w:shd w:val="clear" w:color="auto" w:fill="FFFFFF"/>
          </w:tcPr>
          <w:p w14:paraId="2E92B481" w14:textId="77777777" w:rsidR="00EC7483" w:rsidRDefault="00A14713">
            <w:pPr>
              <w:pStyle w:val="TableParagraph"/>
              <w:ind w:left="178" w:right="300"/>
              <w:rPr>
                <w:sz w:val="18"/>
              </w:rPr>
            </w:pPr>
            <w:r>
              <w:rPr>
                <w:sz w:val="18"/>
              </w:rPr>
              <w:t>16,55 (2400)</w:t>
            </w:r>
          </w:p>
        </w:tc>
        <w:tc>
          <w:tcPr>
            <w:tcW w:w="1564" w:type="dxa"/>
            <w:shd w:val="clear" w:color="auto" w:fill="FFFFFF"/>
          </w:tcPr>
          <w:p w14:paraId="2E92B482" w14:textId="77777777" w:rsidR="00EC7483" w:rsidRDefault="00A14713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16,55 (2400)</w:t>
            </w:r>
          </w:p>
        </w:tc>
      </w:tr>
      <w:tr w:rsidR="00EC7483" w14:paraId="2E92B48A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84" w14:textId="77777777" w:rsidR="00EC7483" w:rsidRDefault="00A14713">
            <w:pPr>
              <w:pStyle w:val="TableParagraph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shd w:val="clear" w:color="auto" w:fill="FFFFFF"/>
          </w:tcPr>
          <w:p w14:paraId="2E92B485" w14:textId="77777777" w:rsidR="00EC7483" w:rsidRDefault="00A14713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60,3 (2,375)</w:t>
            </w:r>
          </w:p>
        </w:tc>
        <w:tc>
          <w:tcPr>
            <w:tcW w:w="1600" w:type="dxa"/>
            <w:shd w:val="clear" w:color="auto" w:fill="FFFFFF"/>
          </w:tcPr>
          <w:p w14:paraId="2E92B486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2,77 (0,109)</w:t>
            </w:r>
          </w:p>
        </w:tc>
        <w:tc>
          <w:tcPr>
            <w:tcW w:w="1683" w:type="dxa"/>
            <w:shd w:val="clear" w:color="auto" w:fill="FFFFFF"/>
          </w:tcPr>
          <w:p w14:paraId="2E92B487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3,93 (2,64)</w:t>
            </w:r>
          </w:p>
        </w:tc>
        <w:tc>
          <w:tcPr>
            <w:tcW w:w="1444" w:type="dxa"/>
            <w:shd w:val="clear" w:color="auto" w:fill="FFFFFF"/>
          </w:tcPr>
          <w:p w14:paraId="2E92B488" w14:textId="77777777" w:rsidR="00EC7483" w:rsidRDefault="00A14713">
            <w:pPr>
              <w:pStyle w:val="TableParagraph"/>
              <w:ind w:left="178" w:right="300"/>
              <w:rPr>
                <w:sz w:val="18"/>
              </w:rPr>
            </w:pPr>
            <w:r>
              <w:rPr>
                <w:sz w:val="18"/>
              </w:rPr>
              <w:t>14,48 (2100)</w:t>
            </w:r>
          </w:p>
        </w:tc>
        <w:tc>
          <w:tcPr>
            <w:tcW w:w="1564" w:type="dxa"/>
            <w:shd w:val="clear" w:color="auto" w:fill="FFFFFF"/>
          </w:tcPr>
          <w:p w14:paraId="2E92B489" w14:textId="77777777" w:rsidR="00EC7483" w:rsidRDefault="00A14713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13,10 (1900)</w:t>
            </w:r>
          </w:p>
        </w:tc>
      </w:tr>
      <w:tr w:rsidR="00EC7483" w14:paraId="2E92B491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8B" w14:textId="77777777" w:rsidR="00EC7483" w:rsidRDefault="00A14713">
            <w:pPr>
              <w:pStyle w:val="TableParagraph"/>
              <w:ind w:right="358"/>
              <w:jc w:val="right"/>
              <w:rPr>
                <w:sz w:val="18"/>
              </w:rPr>
            </w:pPr>
            <w:r>
              <w:rPr>
                <w:sz w:val="18"/>
              </w:rPr>
              <w:t>2 1/2</w:t>
            </w:r>
          </w:p>
        </w:tc>
        <w:tc>
          <w:tcPr>
            <w:tcW w:w="1770" w:type="dxa"/>
            <w:shd w:val="clear" w:color="auto" w:fill="FFFFFF"/>
          </w:tcPr>
          <w:p w14:paraId="2E92B48C" w14:textId="77777777" w:rsidR="00EC7483" w:rsidRDefault="00A14713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73,0 (2,875)</w:t>
            </w:r>
          </w:p>
        </w:tc>
        <w:tc>
          <w:tcPr>
            <w:tcW w:w="1600" w:type="dxa"/>
            <w:shd w:val="clear" w:color="auto" w:fill="FFFFFF"/>
          </w:tcPr>
          <w:p w14:paraId="2E92B48D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3,05 (0,120)</w:t>
            </w:r>
          </w:p>
        </w:tc>
        <w:tc>
          <w:tcPr>
            <w:tcW w:w="1683" w:type="dxa"/>
            <w:shd w:val="clear" w:color="auto" w:fill="FFFFFF"/>
          </w:tcPr>
          <w:p w14:paraId="2E92B48E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5,26 (3,53)</w:t>
            </w:r>
          </w:p>
        </w:tc>
        <w:tc>
          <w:tcPr>
            <w:tcW w:w="1444" w:type="dxa"/>
            <w:shd w:val="clear" w:color="auto" w:fill="FFFFFF"/>
          </w:tcPr>
          <w:p w14:paraId="2E92B48F" w14:textId="77777777" w:rsidR="00EC7483" w:rsidRDefault="00A14713">
            <w:pPr>
              <w:pStyle w:val="TableParagraph"/>
              <w:ind w:left="178" w:right="300"/>
              <w:rPr>
                <w:sz w:val="18"/>
              </w:rPr>
            </w:pPr>
            <w:r>
              <w:rPr>
                <w:sz w:val="18"/>
              </w:rPr>
              <w:t>11,72 (1700)</w:t>
            </w:r>
          </w:p>
        </w:tc>
        <w:tc>
          <w:tcPr>
            <w:tcW w:w="1564" w:type="dxa"/>
            <w:shd w:val="clear" w:color="auto" w:fill="FFFFFF"/>
          </w:tcPr>
          <w:p w14:paraId="2E92B490" w14:textId="77777777" w:rsidR="00EC7483" w:rsidRDefault="00A14713">
            <w:pPr>
              <w:pStyle w:val="TableParagraph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11,72 (1700)</w:t>
            </w:r>
          </w:p>
        </w:tc>
      </w:tr>
      <w:tr w:rsidR="00EC7483" w14:paraId="2E92B498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92" w14:textId="77777777" w:rsidR="00EC7483" w:rsidRDefault="00A14713">
            <w:pPr>
              <w:pStyle w:val="TableParagraph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0" w:type="dxa"/>
            <w:shd w:val="clear" w:color="auto" w:fill="FFFFFF"/>
          </w:tcPr>
          <w:p w14:paraId="2E92B493" w14:textId="77777777" w:rsidR="00EC7483" w:rsidRDefault="00A14713">
            <w:pPr>
              <w:pStyle w:val="TableParagraph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88,9 (3,500)</w:t>
            </w:r>
          </w:p>
        </w:tc>
        <w:tc>
          <w:tcPr>
            <w:tcW w:w="1600" w:type="dxa"/>
            <w:shd w:val="clear" w:color="auto" w:fill="FFFFFF"/>
          </w:tcPr>
          <w:p w14:paraId="2E92B494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3,05 (0,120)</w:t>
            </w:r>
          </w:p>
        </w:tc>
        <w:tc>
          <w:tcPr>
            <w:tcW w:w="1683" w:type="dxa"/>
            <w:shd w:val="clear" w:color="auto" w:fill="FFFFFF"/>
          </w:tcPr>
          <w:p w14:paraId="2E92B495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6,46 (4,34)</w:t>
            </w:r>
          </w:p>
        </w:tc>
        <w:tc>
          <w:tcPr>
            <w:tcW w:w="1444" w:type="dxa"/>
            <w:shd w:val="clear" w:color="auto" w:fill="FFFFFF"/>
          </w:tcPr>
          <w:p w14:paraId="2E92B496" w14:textId="77777777" w:rsidR="00EC7483" w:rsidRDefault="00A14713">
            <w:pPr>
              <w:pStyle w:val="TableParagraph"/>
              <w:ind w:left="175" w:right="300"/>
              <w:rPr>
                <w:sz w:val="18"/>
              </w:rPr>
            </w:pPr>
            <w:r>
              <w:rPr>
                <w:sz w:val="18"/>
              </w:rPr>
              <w:t>10,34(1500)</w:t>
            </w:r>
          </w:p>
        </w:tc>
        <w:tc>
          <w:tcPr>
            <w:tcW w:w="1564" w:type="dxa"/>
            <w:shd w:val="clear" w:color="auto" w:fill="FFFFFF"/>
          </w:tcPr>
          <w:p w14:paraId="2E92B497" w14:textId="77777777" w:rsidR="00EC7483" w:rsidRDefault="00A14713">
            <w:pPr>
              <w:pStyle w:val="TableParagraph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9,65 (1400)</w:t>
            </w:r>
          </w:p>
        </w:tc>
      </w:tr>
      <w:tr w:rsidR="00EC7483" w14:paraId="2E92B49F" w14:textId="77777777">
        <w:trPr>
          <w:trHeight w:val="388"/>
        </w:trPr>
        <w:tc>
          <w:tcPr>
            <w:tcW w:w="1328" w:type="dxa"/>
            <w:shd w:val="clear" w:color="auto" w:fill="FFFFFF"/>
          </w:tcPr>
          <w:p w14:paraId="2E92B499" w14:textId="77777777" w:rsidR="00EC7483" w:rsidRDefault="00A14713">
            <w:pPr>
              <w:pStyle w:val="TableParagraph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0" w:type="dxa"/>
            <w:shd w:val="clear" w:color="auto" w:fill="FFFFFF"/>
          </w:tcPr>
          <w:p w14:paraId="2E92B49A" w14:textId="77777777" w:rsidR="00EC7483" w:rsidRDefault="00A14713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114,3 (4,500)</w:t>
            </w:r>
          </w:p>
        </w:tc>
        <w:tc>
          <w:tcPr>
            <w:tcW w:w="1600" w:type="dxa"/>
            <w:shd w:val="clear" w:color="auto" w:fill="FFFFFF"/>
          </w:tcPr>
          <w:p w14:paraId="2E92B49B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3,05 (0,120)</w:t>
            </w:r>
          </w:p>
        </w:tc>
        <w:tc>
          <w:tcPr>
            <w:tcW w:w="1683" w:type="dxa"/>
            <w:shd w:val="clear" w:color="auto" w:fill="FFFFFF"/>
          </w:tcPr>
          <w:p w14:paraId="2E92B49C" w14:textId="77777777" w:rsidR="00EC7483" w:rsidRDefault="00A14713">
            <w:pPr>
              <w:pStyle w:val="TableParagraph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8,37 (5,62)</w:t>
            </w:r>
          </w:p>
        </w:tc>
        <w:tc>
          <w:tcPr>
            <w:tcW w:w="1444" w:type="dxa"/>
            <w:shd w:val="clear" w:color="auto" w:fill="FFFFFF"/>
          </w:tcPr>
          <w:p w14:paraId="2E92B49D" w14:textId="77777777" w:rsidR="00EC7483" w:rsidRDefault="00A14713">
            <w:pPr>
              <w:pStyle w:val="TableParagraph"/>
              <w:ind w:left="175" w:right="300"/>
              <w:rPr>
                <w:sz w:val="18"/>
              </w:rPr>
            </w:pPr>
            <w:r>
              <w:rPr>
                <w:sz w:val="18"/>
              </w:rPr>
              <w:t>6,21 (900)</w:t>
            </w:r>
          </w:p>
        </w:tc>
        <w:tc>
          <w:tcPr>
            <w:tcW w:w="1564" w:type="dxa"/>
            <w:shd w:val="clear" w:color="auto" w:fill="FFFFFF"/>
          </w:tcPr>
          <w:p w14:paraId="2E92B49E" w14:textId="77777777" w:rsidR="00EC7483" w:rsidRDefault="00A14713">
            <w:pPr>
              <w:pStyle w:val="TableParagraph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7,58 (1100)</w:t>
            </w:r>
          </w:p>
        </w:tc>
      </w:tr>
      <w:tr w:rsidR="00EC7483" w14:paraId="2E92B4A6" w14:textId="77777777">
        <w:trPr>
          <w:trHeight w:val="357"/>
        </w:trPr>
        <w:tc>
          <w:tcPr>
            <w:tcW w:w="1328" w:type="dxa"/>
            <w:tcBorders>
              <w:bottom w:val="single" w:sz="18" w:space="0" w:color="000000"/>
            </w:tcBorders>
            <w:shd w:val="clear" w:color="auto" w:fill="FFFFFF"/>
          </w:tcPr>
          <w:p w14:paraId="2E92B4A0" w14:textId="77777777" w:rsidR="00EC7483" w:rsidRDefault="00A14713">
            <w:pPr>
              <w:pStyle w:val="TableParagraph"/>
              <w:ind w:right="50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0" w:type="dxa"/>
            <w:tcBorders>
              <w:bottom w:val="single" w:sz="18" w:space="0" w:color="000000"/>
            </w:tcBorders>
            <w:shd w:val="clear" w:color="auto" w:fill="FFFFFF"/>
          </w:tcPr>
          <w:p w14:paraId="2E92B4A1" w14:textId="77777777" w:rsidR="00EC7483" w:rsidRDefault="00A14713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141,3 (5,563)</w:t>
            </w:r>
          </w:p>
        </w:tc>
        <w:tc>
          <w:tcPr>
            <w:tcW w:w="1600" w:type="dxa"/>
            <w:tcBorders>
              <w:bottom w:val="single" w:sz="18" w:space="0" w:color="000000"/>
            </w:tcBorders>
            <w:shd w:val="clear" w:color="auto" w:fill="FFFFFF"/>
          </w:tcPr>
          <w:p w14:paraId="2E92B4A2" w14:textId="77777777" w:rsidR="00EC7483" w:rsidRDefault="00A14713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3,40 (0,134)</w:t>
            </w:r>
          </w:p>
        </w:tc>
        <w:tc>
          <w:tcPr>
            <w:tcW w:w="1683" w:type="dxa"/>
            <w:tcBorders>
              <w:bottom w:val="single" w:sz="18" w:space="0" w:color="000000"/>
            </w:tcBorders>
            <w:shd w:val="clear" w:color="auto" w:fill="FFFFFF"/>
          </w:tcPr>
          <w:p w14:paraId="2E92B4A3" w14:textId="77777777" w:rsidR="00EC7483" w:rsidRDefault="00A14713">
            <w:pPr>
              <w:pStyle w:val="TableParagraph"/>
              <w:ind w:left="339"/>
              <w:jc w:val="left"/>
              <w:rPr>
                <w:sz w:val="18"/>
              </w:rPr>
            </w:pPr>
            <w:r>
              <w:rPr>
                <w:sz w:val="18"/>
              </w:rPr>
              <w:t>11,58 (7,78)</w:t>
            </w:r>
          </w:p>
        </w:tc>
        <w:tc>
          <w:tcPr>
            <w:tcW w:w="1444" w:type="dxa"/>
            <w:tcBorders>
              <w:bottom w:val="single" w:sz="18" w:space="0" w:color="000000"/>
            </w:tcBorders>
            <w:shd w:val="clear" w:color="auto" w:fill="FFFFFF"/>
          </w:tcPr>
          <w:p w14:paraId="2E92B4A4" w14:textId="77777777" w:rsidR="00EC7483" w:rsidRDefault="00A14713">
            <w:pPr>
              <w:pStyle w:val="TableParagraph"/>
              <w:ind w:left="173" w:right="300"/>
              <w:rPr>
                <w:sz w:val="18"/>
              </w:rPr>
            </w:pPr>
            <w:r>
              <w:rPr>
                <w:sz w:val="18"/>
              </w:rPr>
              <w:t>5,86 (850</w:t>
            </w:r>
          </w:p>
        </w:tc>
        <w:tc>
          <w:tcPr>
            <w:tcW w:w="1564" w:type="dxa"/>
            <w:tcBorders>
              <w:bottom w:val="single" w:sz="18" w:space="0" w:color="000000"/>
            </w:tcBorders>
            <w:shd w:val="clear" w:color="auto" w:fill="FFFFFF"/>
          </w:tcPr>
          <w:p w14:paraId="2E92B4A5" w14:textId="77777777" w:rsidR="00EC7483" w:rsidRDefault="00A14713">
            <w:pPr>
              <w:pStyle w:val="TableParagraph"/>
              <w:ind w:right="362"/>
              <w:jc w:val="right"/>
              <w:rPr>
                <w:sz w:val="18"/>
              </w:rPr>
            </w:pPr>
            <w:r>
              <w:rPr>
                <w:sz w:val="18"/>
              </w:rPr>
              <w:t>6,89 (1000)</w:t>
            </w:r>
          </w:p>
        </w:tc>
      </w:tr>
    </w:tbl>
    <w:p w14:paraId="2E92B4A7" w14:textId="77777777" w:rsidR="00000000" w:rsidRDefault="00A14713"/>
    <w:sectPr w:rsidR="00000000" w:rsidSect="00FD62AB">
      <w:type w:val="continuous"/>
      <w:pgSz w:w="10800" w:h="15600"/>
      <w:pgMar w:top="0" w:right="1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5629"/>
    <w:multiLevelType w:val="hybridMultilevel"/>
    <w:tmpl w:val="56382FCA"/>
    <w:lvl w:ilvl="0" w:tplc="9D122DA2">
      <w:numFmt w:val="bullet"/>
      <w:lvlText w:val="–"/>
      <w:lvlJc w:val="left"/>
      <w:pPr>
        <w:ind w:left="432" w:hanging="272"/>
      </w:pPr>
      <w:rPr>
        <w:rFonts w:ascii="Calibri Light" w:eastAsia="Calibri Light" w:hAnsi="Calibri Light" w:cs="Calibri Light" w:hint="default"/>
        <w:w w:val="101"/>
        <w:sz w:val="18"/>
        <w:szCs w:val="18"/>
        <w:lang w:val="es-ES" w:eastAsia="en-US" w:bidi="ar-SA"/>
      </w:rPr>
    </w:lvl>
    <w:lvl w:ilvl="1" w:tplc="28CED318">
      <w:numFmt w:val="bullet"/>
      <w:lvlText w:val="•"/>
      <w:lvlJc w:val="left"/>
      <w:pPr>
        <w:ind w:left="1266" w:hanging="272"/>
      </w:pPr>
      <w:rPr>
        <w:rFonts w:hint="default"/>
        <w:lang w:val="es-ES" w:eastAsia="en-US" w:bidi="ar-SA"/>
      </w:rPr>
    </w:lvl>
    <w:lvl w:ilvl="2" w:tplc="D2F6D3D6">
      <w:numFmt w:val="bullet"/>
      <w:lvlText w:val="•"/>
      <w:lvlJc w:val="left"/>
      <w:pPr>
        <w:ind w:left="2093" w:hanging="272"/>
      </w:pPr>
      <w:rPr>
        <w:rFonts w:hint="default"/>
        <w:lang w:val="es-ES" w:eastAsia="en-US" w:bidi="ar-SA"/>
      </w:rPr>
    </w:lvl>
    <w:lvl w:ilvl="3" w:tplc="590227F6">
      <w:numFmt w:val="bullet"/>
      <w:lvlText w:val="•"/>
      <w:lvlJc w:val="left"/>
      <w:pPr>
        <w:ind w:left="2919" w:hanging="272"/>
      </w:pPr>
      <w:rPr>
        <w:rFonts w:hint="default"/>
        <w:lang w:val="es-ES" w:eastAsia="en-US" w:bidi="ar-SA"/>
      </w:rPr>
    </w:lvl>
    <w:lvl w:ilvl="4" w:tplc="78C2250E">
      <w:numFmt w:val="bullet"/>
      <w:lvlText w:val="•"/>
      <w:lvlJc w:val="left"/>
      <w:pPr>
        <w:ind w:left="3746" w:hanging="272"/>
      </w:pPr>
      <w:rPr>
        <w:rFonts w:hint="default"/>
        <w:lang w:val="es-ES" w:eastAsia="en-US" w:bidi="ar-SA"/>
      </w:rPr>
    </w:lvl>
    <w:lvl w:ilvl="5" w:tplc="F3B02840">
      <w:numFmt w:val="bullet"/>
      <w:lvlText w:val="•"/>
      <w:lvlJc w:val="left"/>
      <w:pPr>
        <w:ind w:left="4573" w:hanging="272"/>
      </w:pPr>
      <w:rPr>
        <w:rFonts w:hint="default"/>
        <w:lang w:val="es-ES" w:eastAsia="en-US" w:bidi="ar-SA"/>
      </w:rPr>
    </w:lvl>
    <w:lvl w:ilvl="6" w:tplc="619C1196">
      <w:numFmt w:val="bullet"/>
      <w:lvlText w:val="•"/>
      <w:lvlJc w:val="left"/>
      <w:pPr>
        <w:ind w:left="5399" w:hanging="272"/>
      </w:pPr>
      <w:rPr>
        <w:rFonts w:hint="default"/>
        <w:lang w:val="es-ES" w:eastAsia="en-US" w:bidi="ar-SA"/>
      </w:rPr>
    </w:lvl>
    <w:lvl w:ilvl="7" w:tplc="0E5C40EE">
      <w:numFmt w:val="bullet"/>
      <w:lvlText w:val="•"/>
      <w:lvlJc w:val="left"/>
      <w:pPr>
        <w:ind w:left="6226" w:hanging="272"/>
      </w:pPr>
      <w:rPr>
        <w:rFonts w:hint="default"/>
        <w:lang w:val="es-ES" w:eastAsia="en-US" w:bidi="ar-SA"/>
      </w:rPr>
    </w:lvl>
    <w:lvl w:ilvl="8" w:tplc="7E6EB14E">
      <w:numFmt w:val="bullet"/>
      <w:lvlText w:val="•"/>
      <w:lvlJc w:val="left"/>
      <w:pPr>
        <w:ind w:left="7053" w:hanging="2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83"/>
    <w:rsid w:val="00010D94"/>
    <w:rsid w:val="0002736D"/>
    <w:rsid w:val="000A7824"/>
    <w:rsid w:val="0016036B"/>
    <w:rsid w:val="001B05CA"/>
    <w:rsid w:val="00200730"/>
    <w:rsid w:val="00225110"/>
    <w:rsid w:val="00257CF1"/>
    <w:rsid w:val="002860EA"/>
    <w:rsid w:val="002C1F38"/>
    <w:rsid w:val="002C3069"/>
    <w:rsid w:val="002F338D"/>
    <w:rsid w:val="00316CB7"/>
    <w:rsid w:val="00360AA6"/>
    <w:rsid w:val="003D0077"/>
    <w:rsid w:val="00441182"/>
    <w:rsid w:val="004479C7"/>
    <w:rsid w:val="00483288"/>
    <w:rsid w:val="004879CB"/>
    <w:rsid w:val="004A6594"/>
    <w:rsid w:val="004E5018"/>
    <w:rsid w:val="00545238"/>
    <w:rsid w:val="005A3F5D"/>
    <w:rsid w:val="005F7392"/>
    <w:rsid w:val="00605169"/>
    <w:rsid w:val="006A4724"/>
    <w:rsid w:val="00737CF4"/>
    <w:rsid w:val="00780045"/>
    <w:rsid w:val="0079016C"/>
    <w:rsid w:val="00897A7D"/>
    <w:rsid w:val="008D416D"/>
    <w:rsid w:val="009134AE"/>
    <w:rsid w:val="00944EF0"/>
    <w:rsid w:val="00A14713"/>
    <w:rsid w:val="00A15399"/>
    <w:rsid w:val="00AA2183"/>
    <w:rsid w:val="00AA42C8"/>
    <w:rsid w:val="00AD1724"/>
    <w:rsid w:val="00AD2826"/>
    <w:rsid w:val="00AD4AD1"/>
    <w:rsid w:val="00B6425D"/>
    <w:rsid w:val="00BF068A"/>
    <w:rsid w:val="00C24402"/>
    <w:rsid w:val="00C5037E"/>
    <w:rsid w:val="00C57693"/>
    <w:rsid w:val="00C61E06"/>
    <w:rsid w:val="00C73746"/>
    <w:rsid w:val="00CA6354"/>
    <w:rsid w:val="00D42E44"/>
    <w:rsid w:val="00D677AA"/>
    <w:rsid w:val="00DA3CB1"/>
    <w:rsid w:val="00E1799C"/>
    <w:rsid w:val="00E2432D"/>
    <w:rsid w:val="00E579B1"/>
    <w:rsid w:val="00E76420"/>
    <w:rsid w:val="00E826F6"/>
    <w:rsid w:val="00E872D4"/>
    <w:rsid w:val="00E90555"/>
    <w:rsid w:val="00EC7483"/>
    <w:rsid w:val="00ED54D7"/>
    <w:rsid w:val="00F16F6B"/>
    <w:rsid w:val="00F41FCD"/>
    <w:rsid w:val="00F63578"/>
    <w:rsid w:val="00F77E7E"/>
    <w:rsid w:val="00FC1351"/>
    <w:rsid w:val="00FD190B"/>
    <w:rsid w:val="00FD62A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E92B40F"/>
  <w15:docId w15:val="{828641B9-C436-44EC-B702-A060707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14"/>
      <w:ind w:left="318" w:right="46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611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José de Antonio</cp:lastModifiedBy>
  <cp:revision>68</cp:revision>
  <dcterms:created xsi:type="dcterms:W3CDTF">2021-09-28T14:41:00Z</dcterms:created>
  <dcterms:modified xsi:type="dcterms:W3CDTF">2021-09-29T14:18:00Z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Acrobat PDFMaker 20 para PowerPoint</vt:lpwstr>
  </property>
  <property fmtid="{D5CDD505-2E9C-101B-9397-08002B2CF9AE}" pid="4" name="LastSaved">
    <vt:filetime>2021-09-28T00:00:00Z</vt:filetime>
  </property>
</Properties>
</file>